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75D185" w14:textId="65618CDD"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D323F0">
        <w:t>1</w:t>
      </w:r>
      <w:r w:rsidRPr="00CE0424">
        <w:tab/>
      </w:r>
      <w:r w:rsidRPr="00885367">
        <w:rPr>
          <w:sz w:val="28"/>
          <w:szCs w:val="32"/>
        </w:rPr>
        <w:t>R2-1</w:t>
      </w:r>
      <w:r w:rsidR="000151AE" w:rsidRPr="00885367">
        <w:rPr>
          <w:sz w:val="28"/>
          <w:szCs w:val="32"/>
        </w:rPr>
        <w:t>80</w:t>
      </w:r>
      <w:r w:rsidR="00885367" w:rsidRPr="00885367">
        <w:rPr>
          <w:sz w:val="28"/>
          <w:szCs w:val="32"/>
        </w:rPr>
        <w:t>3076</w:t>
      </w:r>
    </w:p>
    <w:p w14:paraId="31F3A858" w14:textId="4B0FA6D8" w:rsidR="00700EF5" w:rsidRPr="00CE0424" w:rsidRDefault="00D323F0" w:rsidP="00700EF5">
      <w:pPr>
        <w:pStyle w:val="3GPPHeader"/>
      </w:pPr>
      <w:r>
        <w:t>Athens</w:t>
      </w:r>
      <w:r w:rsidR="005E03C7" w:rsidRPr="005E03C7">
        <w:t>,</w:t>
      </w:r>
      <w:r>
        <w:t xml:space="preserve"> Greece</w:t>
      </w:r>
      <w:r w:rsidR="00700EF5" w:rsidRPr="004A782B">
        <w:t xml:space="preserve">, </w:t>
      </w:r>
      <w:r>
        <w:t>26</w:t>
      </w:r>
      <w:r w:rsidRPr="00D323F0">
        <w:rPr>
          <w:vertAlign w:val="superscript"/>
        </w:rPr>
        <w:t>th</w:t>
      </w:r>
      <w:r>
        <w:t xml:space="preserve"> February</w:t>
      </w:r>
      <w:r w:rsidR="005E03C7">
        <w:t xml:space="preserve"> </w:t>
      </w:r>
      <w:r w:rsidR="00700EF5" w:rsidRPr="00631CA0">
        <w:t xml:space="preserve">– </w:t>
      </w:r>
      <w:r>
        <w:t>2</w:t>
      </w:r>
      <w:r w:rsidRPr="00D323F0">
        <w:rPr>
          <w:vertAlign w:val="superscript"/>
        </w:rPr>
        <w:t>nd</w:t>
      </w:r>
      <w:r>
        <w:t xml:space="preserve"> March</w:t>
      </w:r>
      <w:r w:rsidR="00700EF5">
        <w:t xml:space="preserve"> </w:t>
      </w:r>
      <w:r w:rsidR="00700EF5" w:rsidRPr="00631CA0">
        <w:t>201</w:t>
      </w:r>
      <w:r w:rsidR="000151AE">
        <w:t>8</w:t>
      </w:r>
    </w:p>
    <w:p w14:paraId="6B8E0751" w14:textId="77777777" w:rsidR="00E90E49" w:rsidRPr="00CE0424" w:rsidRDefault="00E90E49" w:rsidP="00357380">
      <w:pPr>
        <w:pStyle w:val="3GPPHeader"/>
      </w:pPr>
    </w:p>
    <w:p w14:paraId="42BB95FA" w14:textId="77777777" w:rsidR="00E90E49" w:rsidRPr="005842CA" w:rsidRDefault="00E90E49" w:rsidP="00311702">
      <w:pPr>
        <w:pStyle w:val="3GPPHeader"/>
        <w:rPr>
          <w:sz w:val="22"/>
          <w:szCs w:val="22"/>
          <w:lang w:val="en-US"/>
        </w:rPr>
      </w:pPr>
      <w:r w:rsidRPr="005842CA">
        <w:rPr>
          <w:sz w:val="22"/>
          <w:szCs w:val="22"/>
          <w:lang w:val="en-US"/>
        </w:rPr>
        <w:t>Agenda Item:</w:t>
      </w:r>
      <w:r w:rsidRPr="005842CA">
        <w:rPr>
          <w:sz w:val="22"/>
          <w:szCs w:val="22"/>
          <w:lang w:val="en-US"/>
        </w:rPr>
        <w:tab/>
      </w:r>
      <w:r w:rsidR="005842CA" w:rsidRPr="00556D50">
        <w:rPr>
          <w:sz w:val="22"/>
        </w:rPr>
        <w:t>9.14.2</w:t>
      </w:r>
    </w:p>
    <w:p w14:paraId="317572D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1C43000" w14:textId="2A03FE72" w:rsidR="00E90E49" w:rsidRPr="00CE0424" w:rsidRDefault="003D3C45" w:rsidP="00311702">
      <w:pPr>
        <w:pStyle w:val="3GPPHeader"/>
        <w:rPr>
          <w:sz w:val="22"/>
          <w:szCs w:val="22"/>
        </w:rPr>
      </w:pPr>
      <w:r>
        <w:rPr>
          <w:sz w:val="22"/>
          <w:szCs w:val="22"/>
        </w:rPr>
        <w:t>Title:</w:t>
      </w:r>
      <w:r w:rsidR="00E90E49" w:rsidRPr="00CE0424">
        <w:rPr>
          <w:sz w:val="22"/>
          <w:szCs w:val="22"/>
        </w:rPr>
        <w:tab/>
      </w:r>
      <w:r w:rsidR="00C45CC0" w:rsidRPr="00C45CC0">
        <w:rPr>
          <w:sz w:val="22"/>
        </w:rPr>
        <w:t xml:space="preserve">Remaining issues in early data </w:t>
      </w:r>
      <w:r w:rsidR="006064C8">
        <w:rPr>
          <w:sz w:val="22"/>
        </w:rPr>
        <w:t xml:space="preserve">transmission </w:t>
      </w:r>
      <w:r w:rsidR="00C45CC0" w:rsidRPr="00C45CC0">
        <w:rPr>
          <w:sz w:val="22"/>
        </w:rPr>
        <w:t xml:space="preserve">over </w:t>
      </w:r>
      <w:r w:rsidR="004021FF">
        <w:rPr>
          <w:sz w:val="22"/>
        </w:rPr>
        <w:t>UP</w:t>
      </w:r>
    </w:p>
    <w:p w14:paraId="5E722DD0" w14:textId="77777777" w:rsidR="00E90E49" w:rsidRDefault="00E90E49" w:rsidP="00D546FF">
      <w:pPr>
        <w:pStyle w:val="3GPPHeader"/>
        <w:rPr>
          <w:sz w:val="22"/>
          <w:szCs w:val="22"/>
        </w:rPr>
      </w:pPr>
      <w:r w:rsidRPr="005842CA">
        <w:rPr>
          <w:sz w:val="22"/>
          <w:szCs w:val="22"/>
        </w:rPr>
        <w:t>Document for:</w:t>
      </w:r>
      <w:r w:rsidRPr="005842CA">
        <w:rPr>
          <w:sz w:val="22"/>
          <w:szCs w:val="22"/>
        </w:rPr>
        <w:tab/>
        <w:t>Discussion, Decision</w:t>
      </w:r>
    </w:p>
    <w:p w14:paraId="143F7AC2" w14:textId="77777777" w:rsidR="00C24345" w:rsidRDefault="00E90E49" w:rsidP="00A2052C">
      <w:pPr>
        <w:pStyle w:val="Heading1"/>
      </w:pPr>
      <w:bookmarkStart w:id="0" w:name="_Ref504493148"/>
      <w:r w:rsidRPr="00CE0424">
        <w:t>Introduction</w:t>
      </w:r>
      <w:bookmarkEnd w:id="0"/>
    </w:p>
    <w:p w14:paraId="62553014" w14:textId="19C84E08" w:rsidR="005842CA" w:rsidRPr="005842CA" w:rsidRDefault="005842CA" w:rsidP="005842CA">
      <w:pPr>
        <w:pStyle w:val="BodyText"/>
        <w:rPr>
          <w:rFonts w:cs="Arial"/>
        </w:rPr>
      </w:pPr>
      <w:r w:rsidRPr="005842CA">
        <w:rPr>
          <w:rFonts w:cs="Arial"/>
        </w:rPr>
        <w:t>In recent RAN2 meetings, significant progress has been made for early data transmission (EDT)</w:t>
      </w:r>
      <w:r w:rsidR="00C45CC0">
        <w:rPr>
          <w:rFonts w:cs="Arial"/>
        </w:rPr>
        <w:t xml:space="preserve">. </w:t>
      </w:r>
      <w:r w:rsidRPr="005842CA">
        <w:rPr>
          <w:rFonts w:cs="Arial"/>
        </w:rPr>
        <w:t xml:space="preserve">Most recent agreements related to </w:t>
      </w:r>
      <w:r w:rsidR="005136BA">
        <w:rPr>
          <w:rFonts w:cs="Arial"/>
        </w:rPr>
        <w:t>U</w:t>
      </w:r>
      <w:r w:rsidR="00C45CC0">
        <w:rPr>
          <w:rFonts w:cs="Arial"/>
        </w:rPr>
        <w:t>P solution</w:t>
      </w:r>
      <w:r w:rsidRPr="005842CA">
        <w:rPr>
          <w:rFonts w:cs="Arial"/>
        </w:rPr>
        <w:t xml:space="preserve"> are listed below:</w:t>
      </w:r>
    </w:p>
    <w:tbl>
      <w:tblPr>
        <w:tblStyle w:val="TableGrid"/>
        <w:tblW w:w="9719" w:type="dxa"/>
        <w:tblLook w:val="04A0" w:firstRow="1" w:lastRow="0" w:firstColumn="1" w:lastColumn="0" w:noHBand="0" w:noVBand="1"/>
      </w:tblPr>
      <w:tblGrid>
        <w:gridCol w:w="9719"/>
      </w:tblGrid>
      <w:tr w:rsidR="005842CA" w:rsidRPr="005842CA" w14:paraId="2BA7C908" w14:textId="77777777" w:rsidTr="00C26337">
        <w:trPr>
          <w:trHeight w:val="1976"/>
        </w:trPr>
        <w:tc>
          <w:tcPr>
            <w:tcW w:w="9719" w:type="dxa"/>
          </w:tcPr>
          <w:p w14:paraId="792253AB" w14:textId="060B5CA2" w:rsidR="005842CA" w:rsidRPr="005842CA" w:rsidRDefault="005842CA" w:rsidP="00C26337">
            <w:pPr>
              <w:rPr>
                <w:rFonts w:cs="Arial"/>
                <w:b/>
              </w:rPr>
            </w:pPr>
            <w:r w:rsidRPr="005842CA">
              <w:rPr>
                <w:rFonts w:cs="Arial"/>
                <w:b/>
              </w:rPr>
              <w:t xml:space="preserve">Agreements </w:t>
            </w:r>
            <w:r w:rsidR="004021FF">
              <w:rPr>
                <w:rFonts w:cs="Arial"/>
                <w:b/>
              </w:rPr>
              <w:t xml:space="preserve">for UP solution </w:t>
            </w:r>
            <w:r w:rsidRPr="005842CA">
              <w:rPr>
                <w:rFonts w:cs="Arial"/>
                <w:b/>
              </w:rPr>
              <w:t>(RAN2#100):</w:t>
            </w:r>
          </w:p>
          <w:p w14:paraId="4CCF1FDE" w14:textId="77777777" w:rsidR="004021FF" w:rsidRPr="004021FF" w:rsidRDefault="004021FF" w:rsidP="004021FF">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4021FF">
              <w:rPr>
                <w:rFonts w:ascii="Arial" w:hAnsi="Arial" w:cs="Arial"/>
                <w:sz w:val="20"/>
                <w:szCs w:val="20"/>
              </w:rPr>
              <w:t>UE supporting EDT shall support both UL and DL EDT.</w:t>
            </w:r>
          </w:p>
          <w:p w14:paraId="410678DE" w14:textId="77777777" w:rsidR="004021FF" w:rsidRPr="004021FF" w:rsidRDefault="004021FF" w:rsidP="004021FF">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4021FF">
              <w:rPr>
                <w:rFonts w:ascii="Arial" w:hAnsi="Arial" w:cs="Arial"/>
                <w:sz w:val="20"/>
                <w:szCs w:val="20"/>
              </w:rPr>
              <w:t>The UE shall have NCC prior to indicating EDT.</w:t>
            </w:r>
          </w:p>
          <w:p w14:paraId="3057A1BC" w14:textId="77777777" w:rsidR="004021FF" w:rsidRPr="004021FF" w:rsidRDefault="004021FF" w:rsidP="004021FF">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4021FF">
              <w:rPr>
                <w:rFonts w:ascii="Arial" w:hAnsi="Arial" w:cs="Arial"/>
                <w:sz w:val="20"/>
                <w:szCs w:val="20"/>
              </w:rPr>
              <w:t>resumeID, shortResumeMAC-I, and resumeCause are included in Msg3 for EDT.</w:t>
            </w:r>
          </w:p>
          <w:p w14:paraId="2CE46EE8" w14:textId="77777777" w:rsidR="004021FF" w:rsidRPr="004021FF" w:rsidRDefault="004021FF" w:rsidP="004021FF">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4021FF">
              <w:rPr>
                <w:rFonts w:ascii="Arial" w:hAnsi="Arial" w:cs="Arial"/>
                <w:sz w:val="20"/>
                <w:szCs w:val="20"/>
              </w:rPr>
              <w:t>None of the parameters currently provided in MSG5 are included in Msg3 for EDT.</w:t>
            </w:r>
          </w:p>
          <w:p w14:paraId="527F8A4E" w14:textId="77777777" w:rsidR="004021FF" w:rsidRPr="004021FF" w:rsidRDefault="004021FF" w:rsidP="004021FF">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4021FF">
              <w:rPr>
                <w:rFonts w:ascii="Arial" w:hAnsi="Arial" w:cs="Arial"/>
                <w:sz w:val="20"/>
                <w:szCs w:val="20"/>
              </w:rPr>
              <w:t>UE is in RRC_IDLE when transmitting Msg3 for EDT, same as legacy.</w:t>
            </w:r>
          </w:p>
          <w:p w14:paraId="01E9ABE1" w14:textId="77777777" w:rsidR="004021FF" w:rsidRPr="004021FF" w:rsidRDefault="004021FF" w:rsidP="004021FF">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4021FF">
              <w:rPr>
                <w:rFonts w:ascii="Arial" w:hAnsi="Arial" w:cs="Arial"/>
                <w:sz w:val="20"/>
                <w:szCs w:val="20"/>
              </w:rPr>
              <w:t>UE shall perform access barring check before initiating EDT.</w:t>
            </w:r>
          </w:p>
          <w:p w14:paraId="7C738C89" w14:textId="77777777" w:rsidR="004021FF" w:rsidRPr="004021FF" w:rsidRDefault="004021FF" w:rsidP="004021FF">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4021FF">
              <w:rPr>
                <w:rFonts w:ascii="Arial" w:hAnsi="Arial" w:cs="Arial"/>
                <w:sz w:val="20"/>
                <w:szCs w:val="20"/>
              </w:rPr>
              <w:t>UE shall restore the UE context, reactivate security, and re-establish/resume all SRBs/DRBs. The UE shall derive new keys based on the NCC provided in the previous connection. It is FFS in which message NCC is provided in the previous connection. The FFS is pending SA3 feedback.</w:t>
            </w:r>
          </w:p>
          <w:p w14:paraId="77E34DA4" w14:textId="77777777" w:rsidR="004021FF" w:rsidRPr="004021FF" w:rsidRDefault="004021FF" w:rsidP="004021FF">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4021FF">
              <w:rPr>
                <w:rFonts w:ascii="Arial" w:hAnsi="Arial" w:cs="Arial"/>
                <w:sz w:val="20"/>
                <w:szCs w:val="20"/>
              </w:rPr>
              <w:t>Legacy RRCConnectionResumeRequest message is used in Msg3.</w:t>
            </w:r>
          </w:p>
          <w:p w14:paraId="1EC2A104" w14:textId="662696AB" w:rsidR="004021FF" w:rsidRPr="00C40B35" w:rsidRDefault="004021FF" w:rsidP="004021FF">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4021FF">
              <w:rPr>
                <w:rFonts w:ascii="Arial" w:hAnsi="Arial" w:cs="Arial"/>
                <w:sz w:val="20"/>
                <w:szCs w:val="20"/>
              </w:rPr>
              <w:t>Legacy RRCConnectionRelease message with suspend is extended to include NCC in Msg4 when the network wants the UE to move to RRC_IDLE.</w:t>
            </w:r>
          </w:p>
        </w:tc>
      </w:tr>
    </w:tbl>
    <w:p w14:paraId="5ED802AF" w14:textId="738E497C" w:rsidR="005842CA" w:rsidRDefault="005842CA" w:rsidP="005842CA">
      <w:pPr>
        <w:rPr>
          <w:rFonts w:cs="Arial"/>
        </w:rPr>
      </w:pPr>
    </w:p>
    <w:p w14:paraId="746E7248" w14:textId="321EDF18" w:rsidR="00C45CC0" w:rsidRDefault="00182035" w:rsidP="005842CA">
      <w:pPr>
        <w:rPr>
          <w:rFonts w:cs="Arial"/>
        </w:rPr>
      </w:pPr>
      <w:r>
        <w:rPr>
          <w:rFonts w:cs="Arial"/>
        </w:rPr>
        <w:t xml:space="preserve">In this contribution, we identify and discuss remaining issues for </w:t>
      </w:r>
      <w:r w:rsidR="005136BA">
        <w:rPr>
          <w:rFonts w:cs="Arial"/>
        </w:rPr>
        <w:t>U</w:t>
      </w:r>
      <w:r>
        <w:rPr>
          <w:rFonts w:cs="Arial"/>
        </w:rPr>
        <w:t>P solution.</w:t>
      </w:r>
      <w:r w:rsidR="005136BA">
        <w:rPr>
          <w:rFonts w:cs="Arial"/>
        </w:rPr>
        <w:t xml:space="preserve"> </w:t>
      </w:r>
      <w:r w:rsidR="007E654B">
        <w:rPr>
          <w:rFonts w:cs="Arial"/>
        </w:rPr>
        <w:t xml:space="preserve">Security aspects are discussed in another contribution </w:t>
      </w:r>
      <w:r w:rsidR="00C0711D">
        <w:rPr>
          <w:rFonts w:cs="Arial"/>
        </w:rPr>
        <w:fldChar w:fldCharType="begin"/>
      </w:r>
      <w:r w:rsidR="00C0711D">
        <w:rPr>
          <w:rFonts w:cs="Arial"/>
        </w:rPr>
        <w:instrText xml:space="preserve"> REF _Ref505269099 \r \h </w:instrText>
      </w:r>
      <w:r w:rsidR="00C0711D">
        <w:rPr>
          <w:rFonts w:cs="Arial"/>
        </w:rPr>
      </w:r>
      <w:r w:rsidR="00C0711D">
        <w:rPr>
          <w:rFonts w:cs="Arial"/>
        </w:rPr>
        <w:fldChar w:fldCharType="separate"/>
      </w:r>
      <w:r w:rsidR="009D1CDB">
        <w:rPr>
          <w:rFonts w:cs="Arial"/>
        </w:rPr>
        <w:t>[1]</w:t>
      </w:r>
      <w:r w:rsidR="00C0711D">
        <w:rPr>
          <w:rFonts w:cs="Arial"/>
        </w:rPr>
        <w:fldChar w:fldCharType="end"/>
      </w:r>
      <w:r w:rsidR="00C0711D">
        <w:rPr>
          <w:rFonts w:cs="Arial"/>
        </w:rPr>
        <w:t>.</w:t>
      </w:r>
      <w:r w:rsidR="00773BC0">
        <w:rPr>
          <w:rFonts w:cs="Arial"/>
        </w:rPr>
        <w:t xml:space="preserve"> Some aspects for UP solution are discussed together with the CP solution in </w:t>
      </w:r>
      <w:r w:rsidR="00221380">
        <w:rPr>
          <w:rFonts w:cs="Arial"/>
        </w:rPr>
        <w:fldChar w:fldCharType="begin"/>
      </w:r>
      <w:r w:rsidR="00221380">
        <w:rPr>
          <w:rFonts w:cs="Arial"/>
        </w:rPr>
        <w:instrText xml:space="preserve"> REF _Ref506494756 \r \h </w:instrText>
      </w:r>
      <w:r w:rsidR="00221380">
        <w:rPr>
          <w:rFonts w:cs="Arial"/>
        </w:rPr>
      </w:r>
      <w:r w:rsidR="00221380">
        <w:rPr>
          <w:rFonts w:cs="Arial"/>
        </w:rPr>
        <w:fldChar w:fldCharType="separate"/>
      </w:r>
      <w:r w:rsidR="009D1CDB">
        <w:rPr>
          <w:rFonts w:cs="Arial"/>
        </w:rPr>
        <w:t>[2]</w:t>
      </w:r>
      <w:r w:rsidR="00221380">
        <w:rPr>
          <w:rFonts w:cs="Arial"/>
        </w:rPr>
        <w:fldChar w:fldCharType="end"/>
      </w:r>
      <w:r w:rsidR="00221380">
        <w:rPr>
          <w:rFonts w:cs="Arial"/>
        </w:rPr>
        <w:t>.</w:t>
      </w:r>
    </w:p>
    <w:p w14:paraId="48F58B77" w14:textId="77777777" w:rsidR="004000E8" w:rsidRPr="00CE0424" w:rsidRDefault="004000E8" w:rsidP="00CE0424">
      <w:pPr>
        <w:pStyle w:val="Heading1"/>
      </w:pPr>
      <w:bookmarkStart w:id="1" w:name="_Ref178064866"/>
      <w:r w:rsidRPr="00CE0424">
        <w:t>Discussion</w:t>
      </w:r>
      <w:bookmarkEnd w:id="1"/>
    </w:p>
    <w:p w14:paraId="37A3F705" w14:textId="77777777" w:rsidR="005301C9" w:rsidRDefault="005301C9" w:rsidP="005301C9">
      <w:pPr>
        <w:pStyle w:val="Heading2"/>
      </w:pPr>
      <w:r>
        <w:t xml:space="preserve">ROHC support </w:t>
      </w:r>
    </w:p>
    <w:p w14:paraId="48579D75" w14:textId="2A63E7AD" w:rsidR="005301C9" w:rsidRDefault="005301C9" w:rsidP="005301C9">
      <w:pPr>
        <w:pStyle w:val="BodyText"/>
      </w:pPr>
      <w:r>
        <w:t>In Rel-13, ROHC context continuation is requested by the eNB and</w:t>
      </w:r>
      <w:r w:rsidR="00ED271A">
        <w:t xml:space="preserve"> this is</w:t>
      </w:r>
      <w:r>
        <w:t xml:space="preserve"> indicated in the </w:t>
      </w:r>
      <w:r w:rsidRPr="00466580">
        <w:rPr>
          <w:i/>
        </w:rPr>
        <w:t>RRCConnectionResum</w:t>
      </w:r>
      <w:r>
        <w:t>e. This is determined by the eNB that finds the ROHC context of the UE same as it</w:t>
      </w:r>
      <w:r w:rsidR="00ED271A">
        <w:t>s</w:t>
      </w:r>
      <w:r>
        <w:t xml:space="preserve"> ROHC context. However, this is not always a case, e.g., when UE resumes to a new eNB that has another ROHC context. It is worth recalling that ROHC context is not specified, i.e., different network nodes can have different ROHC context</w:t>
      </w:r>
      <w:r w:rsidR="00ED271A">
        <w:t>s</w:t>
      </w:r>
      <w:r>
        <w:t>.</w:t>
      </w:r>
    </w:p>
    <w:p w14:paraId="55BBB2F6" w14:textId="6B8AC899" w:rsidR="00466580" w:rsidRPr="002B0EE6" w:rsidRDefault="00466580" w:rsidP="000F5C0F">
      <w:pPr>
        <w:pStyle w:val="Observation"/>
        <w:ind w:left="1701" w:hanging="1701"/>
      </w:pPr>
      <w:bookmarkStart w:id="2" w:name="_Toc506523854"/>
      <w:r w:rsidRPr="002B0EE6">
        <w:t xml:space="preserve">ROHC </w:t>
      </w:r>
      <w:r w:rsidR="00AD7BED" w:rsidRPr="002B0EE6">
        <w:t xml:space="preserve">context is not specified, thus different network nodes may have different contexts and </w:t>
      </w:r>
      <w:r w:rsidR="00C234AB" w:rsidRPr="002B0EE6">
        <w:t>continuation of the compression cannot be guaranteed.</w:t>
      </w:r>
      <w:bookmarkEnd w:id="2"/>
      <w:r w:rsidR="00C234AB" w:rsidRPr="002B0EE6">
        <w:t xml:space="preserve"> </w:t>
      </w:r>
    </w:p>
    <w:p w14:paraId="644064AC" w14:textId="5361AE4D" w:rsidR="005301C9" w:rsidRDefault="005301C9" w:rsidP="005301C9">
      <w:pPr>
        <w:pStyle w:val="BodyText"/>
      </w:pPr>
      <w:r>
        <w:t>When it comes to EDT, where the AS context is re</w:t>
      </w:r>
      <w:r w:rsidR="00ED271A">
        <w:t>-</w:t>
      </w:r>
      <w:r>
        <w:t xml:space="preserve">activated before Msg3 is transmitted, in order to have ROHC context resumed, it is necessary for the UE to know </w:t>
      </w:r>
      <w:r w:rsidR="00ED271A">
        <w:t>whether</w:t>
      </w:r>
      <w:r>
        <w:t xml:space="preserve"> it is about to resume a connection to an eNB that uses the same ROHC context. In our view, the UE should only resume its ROHC context in case it resumes to a cell of the same eNB. </w:t>
      </w:r>
      <w:r w:rsidR="00ED271A">
        <w:t xml:space="preserve">Based on </w:t>
      </w:r>
      <w:r>
        <w:t>the cell ID from the ECGI identifier</w:t>
      </w:r>
      <w:r w:rsidR="00ED271A">
        <w:t xml:space="preserve"> broadcast in system information, the UE would know if it resume</w:t>
      </w:r>
      <w:r w:rsidR="008F6452">
        <w:t xml:space="preserve">s to </w:t>
      </w:r>
      <w:r w:rsidR="004628FA">
        <w:t>the</w:t>
      </w:r>
      <w:r w:rsidR="008F6452">
        <w:t xml:space="preserve"> same eNB</w:t>
      </w:r>
      <w:r w:rsidR="004628FA">
        <w:t xml:space="preserve"> or not</w:t>
      </w:r>
      <w:r>
        <w:t xml:space="preserve">. Otherwise, </w:t>
      </w:r>
      <w:r w:rsidR="000F50EA">
        <w:t xml:space="preserve">if the UE does not resume to </w:t>
      </w:r>
      <w:r w:rsidR="000F50EA">
        <w:lastRenderedPageBreak/>
        <w:t xml:space="preserve">the same eNB, </w:t>
      </w:r>
      <w:r>
        <w:t>reset of ROHC context is needed.</w:t>
      </w:r>
      <w:r w:rsidR="0066427F">
        <w:t xml:space="preserve"> Additionally, </w:t>
      </w:r>
      <w:r w:rsidR="008246D3">
        <w:t xml:space="preserve">in some case eNB may not want to continue ROHC when the UE returns from suspend </w:t>
      </w:r>
      <w:r w:rsidR="00877CEA">
        <w:t>or doesn’t store the context while UE is suspended</w:t>
      </w:r>
      <w:r w:rsidR="00980B2E">
        <w:t xml:space="preserve">. Thus we think the control to resume ROHC should be in </w:t>
      </w:r>
      <w:r w:rsidR="00980B2E" w:rsidRPr="002D202F">
        <w:rPr>
          <w:i/>
        </w:rPr>
        <w:t>RRCConnectionRelease</w:t>
      </w:r>
      <w:r w:rsidR="00980B2E">
        <w:t xml:space="preserve"> message with suspend cau</w:t>
      </w:r>
      <w:r w:rsidR="00982949">
        <w:t>se.</w:t>
      </w:r>
    </w:p>
    <w:p w14:paraId="15630C27" w14:textId="6B30A226" w:rsidR="005301C9" w:rsidRPr="002B0EE6" w:rsidRDefault="005301C9" w:rsidP="002B0EE6">
      <w:pPr>
        <w:pStyle w:val="Proposal"/>
      </w:pPr>
      <w:bookmarkStart w:id="3" w:name="_Toc505268555"/>
      <w:bookmarkStart w:id="4" w:name="_Toc505595235"/>
      <w:bookmarkStart w:id="5" w:name="_Toc506523855"/>
      <w:r w:rsidRPr="002B0EE6">
        <w:t xml:space="preserve">The UE continues ROHC context for header compression </w:t>
      </w:r>
      <w:r w:rsidR="00831C50" w:rsidRPr="002B0EE6">
        <w:t>if</w:t>
      </w:r>
      <w:r w:rsidRPr="002B0EE6">
        <w:t xml:space="preserve"> it resumes to the same </w:t>
      </w:r>
      <w:r w:rsidR="00653461" w:rsidRPr="002B0EE6">
        <w:t>cell</w:t>
      </w:r>
      <w:r w:rsidR="00751155">
        <w:t xml:space="preserve"> </w:t>
      </w:r>
      <w:r w:rsidR="00982949">
        <w:t xml:space="preserve">and ROHC continuation was indicated in the previous </w:t>
      </w:r>
      <w:r w:rsidR="00982949">
        <w:rPr>
          <w:i/>
        </w:rPr>
        <w:t xml:space="preserve">RRCConnectionRelease </w:t>
      </w:r>
      <w:r w:rsidR="00982949">
        <w:t>suspending the connection</w:t>
      </w:r>
      <w:r w:rsidRPr="002B0EE6">
        <w:t>. Otherwise, the UE resets the header compression protocol.</w:t>
      </w:r>
      <w:bookmarkEnd w:id="3"/>
      <w:bookmarkEnd w:id="4"/>
      <w:bookmarkEnd w:id="5"/>
    </w:p>
    <w:p w14:paraId="776EDF4C" w14:textId="38E0DEF0" w:rsidR="005301C9" w:rsidRDefault="0044345B" w:rsidP="005301C9">
      <w:pPr>
        <w:pStyle w:val="Heading2"/>
      </w:pPr>
      <w:r>
        <w:t>Msg4</w:t>
      </w:r>
      <w:r w:rsidR="005301C9">
        <w:t xml:space="preserve"> </w:t>
      </w:r>
    </w:p>
    <w:p w14:paraId="197A1A52" w14:textId="77777777" w:rsidR="0044345B" w:rsidRDefault="0044345B" w:rsidP="0044345B">
      <w:r>
        <w:t>It has been agreed that “</w:t>
      </w:r>
      <w:r w:rsidRPr="004021FF">
        <w:rPr>
          <w:rFonts w:cs="Arial"/>
        </w:rPr>
        <w:t xml:space="preserve">Legacy </w:t>
      </w:r>
      <w:r w:rsidRPr="009D3FBA">
        <w:rPr>
          <w:rFonts w:cs="Arial"/>
          <w:i/>
        </w:rPr>
        <w:t>RRCConnectionRelease</w:t>
      </w:r>
      <w:r w:rsidRPr="004021FF">
        <w:rPr>
          <w:rFonts w:cs="Arial"/>
        </w:rPr>
        <w:t xml:space="preserve"> message with suspend is extended to include NCC in Msg4 when the network wants the UE to move to RRC_IDLE.</w:t>
      </w:r>
      <w:r>
        <w:t xml:space="preserve">” However, in case the UE is indicated to go to RRC_CONNECTED mode, there is no agreement on Msg4 content. </w:t>
      </w:r>
    </w:p>
    <w:p w14:paraId="6EAC6E1B" w14:textId="29F8172F" w:rsidR="0044345B" w:rsidRDefault="0044345B" w:rsidP="0044345B">
      <w:r>
        <w:t>From an agreement during RAN2#99bis that:</w:t>
      </w:r>
    </w:p>
    <w:p w14:paraId="136B9239" w14:textId="77777777" w:rsidR="0044345B" w:rsidRPr="00DB262C" w:rsidRDefault="0044345B" w:rsidP="00DB262C">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DB262C">
        <w:rPr>
          <w:rFonts w:ascii="Arial" w:hAnsi="Arial" w:cs="Arial"/>
          <w:sz w:val="20"/>
          <w:szCs w:val="20"/>
        </w:rPr>
        <w:t>For UP solution, DL data can be optionally multiplexed in MAC, i.e. DCCH (RRC message(s)) and DTCH (UP data) in Msg4.</w:t>
      </w:r>
    </w:p>
    <w:p w14:paraId="52C57C01" w14:textId="23FF2DFA" w:rsidR="0044345B" w:rsidRDefault="0044345B" w:rsidP="0044345B">
      <w:r>
        <w:t xml:space="preserve">We think that DL data on DTCH can be optionally multiplexed with the </w:t>
      </w:r>
      <w:r w:rsidRPr="009D3FBA">
        <w:rPr>
          <w:i/>
        </w:rPr>
        <w:t>RRCConnectionResume</w:t>
      </w:r>
      <w:r>
        <w:t xml:space="preserve"> on DCCH in Msg4 when the UE is moved to RRC_CONNECTED mode. </w:t>
      </w:r>
    </w:p>
    <w:p w14:paraId="6153F156" w14:textId="77777777" w:rsidR="0044345B" w:rsidRDefault="0044345B" w:rsidP="0044345B">
      <w:pPr>
        <w:pStyle w:val="Proposal"/>
        <w:numPr>
          <w:ilvl w:val="0"/>
          <w:numId w:val="0"/>
        </w:numPr>
        <w:ind w:left="1701" w:hanging="1701"/>
      </w:pPr>
    </w:p>
    <w:p w14:paraId="6C5E6341" w14:textId="5D570A84" w:rsidR="0044345B" w:rsidRPr="002B0EE6" w:rsidRDefault="00DB262C" w:rsidP="002B0EE6">
      <w:pPr>
        <w:pStyle w:val="Proposal"/>
      </w:pPr>
      <w:bookmarkStart w:id="6" w:name="_Toc498344347"/>
      <w:bookmarkStart w:id="7" w:name="_Toc498346361"/>
      <w:bookmarkStart w:id="8" w:name="_Toc498346427"/>
      <w:bookmarkStart w:id="9" w:name="_Toc498346469"/>
      <w:bookmarkStart w:id="10" w:name="_Toc498360636"/>
      <w:bookmarkStart w:id="11" w:name="_Toc498557265"/>
      <w:bookmarkStart w:id="12" w:name="_Toc498642254"/>
      <w:bookmarkStart w:id="13" w:name="_Toc498642267"/>
      <w:bookmarkStart w:id="14" w:name="_Toc498639167"/>
      <w:bookmarkStart w:id="15" w:name="_Toc498650979"/>
      <w:bookmarkStart w:id="16" w:name="_Toc498650994"/>
      <w:bookmarkStart w:id="17" w:name="_Toc498648633"/>
      <w:bookmarkStart w:id="18" w:name="_Toc498654164"/>
      <w:bookmarkStart w:id="19" w:name="_Toc498654182"/>
      <w:bookmarkStart w:id="20" w:name="_Toc498661838"/>
      <w:bookmarkStart w:id="21" w:name="_Toc505268556"/>
      <w:bookmarkStart w:id="22" w:name="_Toc505595236"/>
      <w:bookmarkStart w:id="23" w:name="_Toc506523856"/>
      <w:r w:rsidRPr="002B0EE6">
        <w:t xml:space="preserve">DL data can be multiplexed with the </w:t>
      </w:r>
      <w:r w:rsidR="0044345B" w:rsidRPr="009D3FBA">
        <w:rPr>
          <w:i/>
        </w:rPr>
        <w:t>RRCConnectionResume</w:t>
      </w:r>
      <w:r w:rsidR="00626799" w:rsidRPr="002B0EE6">
        <w:t xml:space="preserve"> in Msg4</w:t>
      </w:r>
      <w:r w:rsidR="0044345B" w:rsidRPr="002B0EE6">
        <w: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0044345B" w:rsidRPr="002B0EE6">
        <w:t xml:space="preserve"> </w:t>
      </w:r>
    </w:p>
    <w:p w14:paraId="0F5BA7EC" w14:textId="77777777" w:rsidR="007A2B1B" w:rsidRPr="006E758D" w:rsidRDefault="007A2B1B" w:rsidP="0044345B"/>
    <w:p w14:paraId="1CBDE2B3" w14:textId="77777777" w:rsidR="00C01F33" w:rsidRPr="00CE0424" w:rsidRDefault="00C01F33" w:rsidP="00CE0424">
      <w:pPr>
        <w:pStyle w:val="Heading1"/>
      </w:pPr>
      <w:r w:rsidRPr="00CE0424">
        <w:t>Conclusion</w:t>
      </w:r>
      <w:bookmarkStart w:id="24" w:name="_GoBack"/>
      <w:bookmarkEnd w:id="24"/>
    </w:p>
    <w:p w14:paraId="24D3CC61" w14:textId="54569833" w:rsidR="00E5021C" w:rsidRDefault="008E065E" w:rsidP="00E5021C">
      <w:pPr>
        <w:pStyle w:val="BodyText"/>
        <w:rPr>
          <w:b/>
          <w:bCs/>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D1CDB">
        <w:t>2</w:t>
      </w:r>
      <w:r w:rsidRPr="00CE0424">
        <w:rPr>
          <w:highlight w:val="cyan"/>
        </w:rPr>
        <w:fldChar w:fldCharType="end"/>
      </w:r>
      <w:r w:rsidRPr="00CE0424">
        <w:t xml:space="preserve"> we </w:t>
      </w:r>
      <w:r>
        <w:t>made the following observations</w:t>
      </w:r>
      <w:r w:rsidRPr="00CE0424">
        <w:t>:</w:t>
      </w:r>
    </w:p>
    <w:p w14:paraId="10218367" w14:textId="77777777" w:rsidR="009D1CDB" w:rsidRDefault="00E5021C">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\p " " \h \z \t "Observation;1" </w:instrText>
      </w:r>
      <w:r>
        <w:rPr>
          <w:b w:val="0"/>
          <w:bCs/>
        </w:rPr>
        <w:fldChar w:fldCharType="separate"/>
      </w:r>
      <w:hyperlink w:anchor="_Toc506523854" w:history="1">
        <w:r w:rsidR="009D1CDB" w:rsidRPr="00D55E69">
          <w:rPr>
            <w:rStyle w:val="Hyperlink"/>
          </w:rPr>
          <w:t>Observation 1</w:t>
        </w:r>
        <w:r w:rsidR="009D1CDB">
          <w:rPr>
            <w:rFonts w:asciiTheme="minorHAnsi" w:eastAsiaTheme="minorEastAsia" w:hAnsiTheme="minorHAnsi" w:cstheme="minorBidi"/>
            <w:b w:val="0"/>
            <w:sz w:val="22"/>
            <w:lang w:eastAsia="en-US"/>
          </w:rPr>
          <w:tab/>
        </w:r>
        <w:r w:rsidR="009D1CDB" w:rsidRPr="00D55E69">
          <w:rPr>
            <w:rStyle w:val="Hyperlink"/>
          </w:rPr>
          <w:t>ROHC context is not specified, thus different network nodes may have different contexts and continuation of the compression cannot be guaranteed.</w:t>
        </w:r>
      </w:hyperlink>
    </w:p>
    <w:p w14:paraId="061674E9" w14:textId="2DAAE1DF" w:rsidR="00E5021C" w:rsidRDefault="00E5021C" w:rsidP="003A10B4">
      <w:pPr>
        <w:pStyle w:val="BodyText"/>
      </w:pPr>
      <w:r>
        <w:rPr>
          <w:b/>
          <w:bCs/>
        </w:rPr>
        <w:fldChar w:fldCharType="end"/>
      </w:r>
      <w:r>
        <w:rPr>
          <w:b/>
          <w:bCs/>
        </w:rPr>
        <w:t xml:space="preserve"> </w:t>
      </w:r>
    </w:p>
    <w:p w14:paraId="128279F2" w14:textId="46ED52B1" w:rsidR="00E5021C" w:rsidRDefault="008E065E" w:rsidP="003A10B4">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D1CDB">
        <w:t>2</w:t>
      </w:r>
      <w:r w:rsidRPr="00CE0424">
        <w:rPr>
          <w:highlight w:val="cyan"/>
        </w:rPr>
        <w:fldChar w:fldCharType="end"/>
      </w:r>
      <w:r w:rsidRPr="00CE0424">
        <w:t xml:space="preserve"> we propose the following:</w:t>
      </w:r>
    </w:p>
    <w:p w14:paraId="1DEC427C" w14:textId="77777777" w:rsidR="009D1CDB" w:rsidRDefault="00E5021C">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\h \z \t "Proposal;1" </w:instrText>
      </w:r>
      <w:r>
        <w:rPr>
          <w:b w:val="0"/>
          <w:bCs/>
        </w:rPr>
        <w:fldChar w:fldCharType="separate"/>
      </w:r>
      <w:hyperlink w:anchor="_Toc506523855" w:history="1">
        <w:r w:rsidR="009D1CDB" w:rsidRPr="005F2FF6">
          <w:rPr>
            <w:rStyle w:val="Hyperlink"/>
          </w:rPr>
          <w:t>Proposal 1</w:t>
        </w:r>
        <w:r w:rsidR="009D1CDB">
          <w:rPr>
            <w:rFonts w:asciiTheme="minorHAnsi" w:eastAsiaTheme="minorEastAsia" w:hAnsiTheme="minorHAnsi" w:cstheme="minorBidi"/>
            <w:b w:val="0"/>
            <w:sz w:val="22"/>
            <w:lang w:eastAsia="en-US"/>
          </w:rPr>
          <w:tab/>
        </w:r>
        <w:r w:rsidR="009D1CDB" w:rsidRPr="005F2FF6">
          <w:rPr>
            <w:rStyle w:val="Hyperlink"/>
          </w:rPr>
          <w:t xml:space="preserve">The UE continues ROHC context for header compression if it resumes to the same cell and ROHC continuation was indicated in the previous </w:t>
        </w:r>
        <w:r w:rsidR="009D1CDB" w:rsidRPr="005F2FF6">
          <w:rPr>
            <w:rStyle w:val="Hyperlink"/>
            <w:i/>
          </w:rPr>
          <w:t xml:space="preserve">RRCConnectionRelease </w:t>
        </w:r>
        <w:r w:rsidR="009D1CDB" w:rsidRPr="005F2FF6">
          <w:rPr>
            <w:rStyle w:val="Hyperlink"/>
          </w:rPr>
          <w:t>suspending the connection. Otherwise, the UE resets the header compression protocol.</w:t>
        </w:r>
      </w:hyperlink>
    </w:p>
    <w:p w14:paraId="0BBF56FB" w14:textId="77777777" w:rsidR="009D1CDB" w:rsidRDefault="009D1CDB">
      <w:pPr>
        <w:pStyle w:val="TOC1"/>
        <w:rPr>
          <w:rFonts w:asciiTheme="minorHAnsi" w:eastAsiaTheme="minorEastAsia" w:hAnsiTheme="minorHAnsi" w:cstheme="minorBidi"/>
          <w:b w:val="0"/>
          <w:sz w:val="22"/>
          <w:lang w:eastAsia="en-US"/>
        </w:rPr>
      </w:pPr>
      <w:hyperlink w:anchor="_Toc506523856" w:history="1">
        <w:r w:rsidRPr="005F2FF6">
          <w:rPr>
            <w:rStyle w:val="Hyperlink"/>
          </w:rPr>
          <w:t>Proposal 2</w:t>
        </w:r>
        <w:r>
          <w:rPr>
            <w:rFonts w:asciiTheme="minorHAnsi" w:eastAsiaTheme="minorEastAsia" w:hAnsiTheme="minorHAnsi" w:cstheme="minorBidi"/>
            <w:b w:val="0"/>
            <w:sz w:val="22"/>
            <w:lang w:eastAsia="en-US"/>
          </w:rPr>
          <w:tab/>
        </w:r>
        <w:r w:rsidRPr="005F2FF6">
          <w:rPr>
            <w:rStyle w:val="Hyperlink"/>
          </w:rPr>
          <w:t xml:space="preserve">DL data can be multiplexed with the </w:t>
        </w:r>
        <w:r w:rsidRPr="005F2FF6">
          <w:rPr>
            <w:rStyle w:val="Hyperlink"/>
            <w:i/>
          </w:rPr>
          <w:t>RRCConnectionResume</w:t>
        </w:r>
        <w:r w:rsidRPr="005F2FF6">
          <w:rPr>
            <w:rStyle w:val="Hyperlink"/>
          </w:rPr>
          <w:t xml:space="preserve"> in Msg4.</w:t>
        </w:r>
      </w:hyperlink>
    </w:p>
    <w:p w14:paraId="6AEB3F51" w14:textId="2082D3DA" w:rsidR="008E065E" w:rsidRPr="00CE0424" w:rsidRDefault="00E5021C" w:rsidP="003A10B4">
      <w:pPr>
        <w:pStyle w:val="BodyText"/>
        <w:rPr>
          <w:b/>
          <w:bCs/>
        </w:rPr>
      </w:pPr>
      <w:r>
        <w:rPr>
          <w:b/>
          <w:bCs/>
        </w:rPr>
        <w:fldChar w:fldCharType="end"/>
      </w:r>
      <w:r w:rsidRPr="00CE0424">
        <w:rPr>
          <w:b/>
          <w:bCs/>
        </w:rPr>
        <w:t xml:space="preserve"> </w:t>
      </w:r>
    </w:p>
    <w:p w14:paraId="6566003A" w14:textId="77777777" w:rsidR="00C01F33" w:rsidRPr="00CE0424" w:rsidRDefault="00C01F33" w:rsidP="006E062C"/>
    <w:p w14:paraId="15239A93" w14:textId="77777777" w:rsidR="00F507D1" w:rsidRPr="00CE0424" w:rsidRDefault="00F507D1" w:rsidP="00CE0424">
      <w:pPr>
        <w:pStyle w:val="Heading1"/>
      </w:pPr>
      <w:bookmarkStart w:id="25" w:name="_In-sequence_SDU_delivery"/>
      <w:bookmarkEnd w:id="25"/>
      <w:r w:rsidRPr="00CE0424">
        <w:t>References</w:t>
      </w:r>
    </w:p>
    <w:p w14:paraId="074DB07F" w14:textId="2587794F" w:rsidR="00C0711D" w:rsidRDefault="00C0711D" w:rsidP="00E83131">
      <w:pPr>
        <w:pStyle w:val="Reference"/>
      </w:pPr>
      <w:bookmarkStart w:id="26" w:name="_Ref505269099"/>
      <w:r>
        <w:t>R</w:t>
      </w:r>
      <w:r w:rsidR="0050063C">
        <w:t>2</w:t>
      </w:r>
      <w:r>
        <w:t>-</w:t>
      </w:r>
      <w:r w:rsidR="0050063C" w:rsidRPr="0050063C">
        <w:t>1803074</w:t>
      </w:r>
      <w:r w:rsidRPr="00295C4D">
        <w:t xml:space="preserve">, </w:t>
      </w:r>
      <w:r>
        <w:t>“</w:t>
      </w:r>
      <w:bookmarkStart w:id="27" w:name="_Hlk505093338"/>
      <w:r w:rsidRPr="00C0711D">
        <w:t>Security for Msg3 in early data transmission</w:t>
      </w:r>
      <w:bookmarkEnd w:id="27"/>
      <w:r>
        <w:t>”</w:t>
      </w:r>
      <w:r w:rsidR="00221380">
        <w:t>,</w:t>
      </w:r>
      <w:r>
        <w:t xml:space="preserve"> </w:t>
      </w:r>
      <w:r w:rsidRPr="00295C4D">
        <w:t>RAN2#10</w:t>
      </w:r>
      <w:r>
        <w:t>1</w:t>
      </w:r>
      <w:r w:rsidRPr="00295C4D">
        <w:t>, source Ericsson</w:t>
      </w:r>
      <w:bookmarkEnd w:id="26"/>
    </w:p>
    <w:p w14:paraId="0B5A205A" w14:textId="69BE8620" w:rsidR="00773BC0" w:rsidRDefault="00773BC0" w:rsidP="00E83131">
      <w:pPr>
        <w:pStyle w:val="Reference"/>
      </w:pPr>
      <w:bookmarkStart w:id="28" w:name="_Ref506494756"/>
      <w:r>
        <w:t>R2-</w:t>
      </w:r>
      <w:r w:rsidR="007F5424">
        <w:t>1803075</w:t>
      </w:r>
      <w:r w:rsidR="00221380">
        <w:t>, “Remaining issues on early data transmission over CP”, RAN2#101, source Ericsson</w:t>
      </w:r>
      <w:bookmarkEnd w:id="28"/>
    </w:p>
    <w:sectPr w:rsidR="00773BC0">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5D5AE0" w14:textId="77777777" w:rsidR="00DC29FA" w:rsidRDefault="00DC29FA">
      <w:r>
        <w:separator/>
      </w:r>
    </w:p>
  </w:endnote>
  <w:endnote w:type="continuationSeparator" w:id="0">
    <w:p w14:paraId="550F906E" w14:textId="77777777" w:rsidR="00DC29FA" w:rsidRDefault="00DC2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auto"/>
    <w:pitch w:val="variable"/>
    <w:sig w:usb0="00000000"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893D8" w14:textId="4D94FFC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C5FD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5FD1">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619ED" w14:textId="77777777" w:rsidR="00DC29FA" w:rsidRDefault="00DC29FA">
      <w:r>
        <w:separator/>
      </w:r>
    </w:p>
  </w:footnote>
  <w:footnote w:type="continuationSeparator" w:id="0">
    <w:p w14:paraId="7E9EEE4A" w14:textId="77777777" w:rsidR="00DC29FA" w:rsidRDefault="00DC2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7ED05"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AC2676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89A7DB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C32226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7C33D6A"/>
    <w:multiLevelType w:val="hybridMultilevel"/>
    <w:tmpl w:val="04CA2BE8"/>
    <w:lvl w:ilvl="0" w:tplc="EBF6BCF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ED28F4"/>
    <w:multiLevelType w:val="hybridMultilevel"/>
    <w:tmpl w:val="A94C5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5557"/>
        </w:tabs>
        <w:ind w:left="5557"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E80F39"/>
    <w:multiLevelType w:val="hybridMultilevel"/>
    <w:tmpl w:val="671E6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BCA735E"/>
    <w:multiLevelType w:val="hybridMultilevel"/>
    <w:tmpl w:val="1402D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377B5A"/>
    <w:multiLevelType w:val="hybridMultilevel"/>
    <w:tmpl w:val="F82A10AE"/>
    <w:lvl w:ilvl="0" w:tplc="041D0001">
      <w:start w:val="1"/>
      <w:numFmt w:val="bullet"/>
      <w:lvlText w:val=""/>
      <w:lvlJc w:val="left"/>
      <w:pPr>
        <w:ind w:left="3272" w:hanging="360"/>
      </w:pPr>
      <w:rPr>
        <w:rFonts w:ascii="Symbol" w:hAnsi="Symbol" w:hint="default"/>
      </w:rPr>
    </w:lvl>
    <w:lvl w:ilvl="1" w:tplc="041D0003">
      <w:start w:val="1"/>
      <w:numFmt w:val="bullet"/>
      <w:lvlText w:val="o"/>
      <w:lvlJc w:val="left"/>
      <w:pPr>
        <w:ind w:left="3992" w:hanging="360"/>
      </w:pPr>
      <w:rPr>
        <w:rFonts w:ascii="Courier New" w:hAnsi="Courier New" w:cs="Courier New" w:hint="default"/>
      </w:rPr>
    </w:lvl>
    <w:lvl w:ilvl="2" w:tplc="041D0005">
      <w:start w:val="1"/>
      <w:numFmt w:val="bullet"/>
      <w:lvlText w:val=""/>
      <w:lvlJc w:val="left"/>
      <w:pPr>
        <w:ind w:left="4712" w:hanging="360"/>
      </w:pPr>
      <w:rPr>
        <w:rFonts w:ascii="Wingdings" w:hAnsi="Wingdings" w:hint="default"/>
      </w:rPr>
    </w:lvl>
    <w:lvl w:ilvl="3" w:tplc="041D0001" w:tentative="1">
      <w:start w:val="1"/>
      <w:numFmt w:val="bullet"/>
      <w:lvlText w:val=""/>
      <w:lvlJc w:val="left"/>
      <w:pPr>
        <w:ind w:left="5432" w:hanging="360"/>
      </w:pPr>
      <w:rPr>
        <w:rFonts w:ascii="Symbol" w:hAnsi="Symbol" w:hint="default"/>
      </w:rPr>
    </w:lvl>
    <w:lvl w:ilvl="4" w:tplc="041D0003" w:tentative="1">
      <w:start w:val="1"/>
      <w:numFmt w:val="bullet"/>
      <w:lvlText w:val="o"/>
      <w:lvlJc w:val="left"/>
      <w:pPr>
        <w:ind w:left="6152" w:hanging="360"/>
      </w:pPr>
      <w:rPr>
        <w:rFonts w:ascii="Courier New" w:hAnsi="Courier New" w:cs="Courier New" w:hint="default"/>
      </w:rPr>
    </w:lvl>
    <w:lvl w:ilvl="5" w:tplc="041D0005" w:tentative="1">
      <w:start w:val="1"/>
      <w:numFmt w:val="bullet"/>
      <w:lvlText w:val=""/>
      <w:lvlJc w:val="left"/>
      <w:pPr>
        <w:ind w:left="6872" w:hanging="360"/>
      </w:pPr>
      <w:rPr>
        <w:rFonts w:ascii="Wingdings" w:hAnsi="Wingdings" w:hint="default"/>
      </w:rPr>
    </w:lvl>
    <w:lvl w:ilvl="6" w:tplc="041D0001" w:tentative="1">
      <w:start w:val="1"/>
      <w:numFmt w:val="bullet"/>
      <w:lvlText w:val=""/>
      <w:lvlJc w:val="left"/>
      <w:pPr>
        <w:ind w:left="7592" w:hanging="360"/>
      </w:pPr>
      <w:rPr>
        <w:rFonts w:ascii="Symbol" w:hAnsi="Symbol" w:hint="default"/>
      </w:rPr>
    </w:lvl>
    <w:lvl w:ilvl="7" w:tplc="041D0003" w:tentative="1">
      <w:start w:val="1"/>
      <w:numFmt w:val="bullet"/>
      <w:lvlText w:val="o"/>
      <w:lvlJc w:val="left"/>
      <w:pPr>
        <w:ind w:left="8312" w:hanging="360"/>
      </w:pPr>
      <w:rPr>
        <w:rFonts w:ascii="Courier New" w:hAnsi="Courier New" w:cs="Courier New" w:hint="default"/>
      </w:rPr>
    </w:lvl>
    <w:lvl w:ilvl="8" w:tplc="041D0005" w:tentative="1">
      <w:start w:val="1"/>
      <w:numFmt w:val="bullet"/>
      <w:lvlText w:val=""/>
      <w:lvlJc w:val="left"/>
      <w:pPr>
        <w:ind w:left="9032" w:hanging="360"/>
      </w:pPr>
      <w:rPr>
        <w:rFonts w:ascii="Wingdings" w:hAnsi="Wingdings" w:hint="default"/>
      </w:rPr>
    </w:lvl>
  </w:abstractNum>
  <w:abstractNum w:abstractNumId="20" w15:restartNumberingAfterBreak="0">
    <w:nsid w:val="7D96262C"/>
    <w:multiLevelType w:val="hybridMultilevel"/>
    <w:tmpl w:val="7020D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7"/>
  </w:num>
  <w:num w:numId="16">
    <w:abstractNumId w:val="18"/>
  </w:num>
  <w:num w:numId="17">
    <w:abstractNumId w:val="16"/>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4"/>
  </w:num>
  <w:num w:numId="26">
    <w:abstractNumId w:val="14"/>
  </w:num>
  <w:num w:numId="27">
    <w:abstractNumId w:val="14"/>
  </w:num>
  <w:num w:numId="28">
    <w:abstractNumId w:val="14"/>
  </w:num>
  <w:num w:numId="29">
    <w:abstractNumId w:val="13"/>
  </w:num>
  <w:num w:numId="30">
    <w:abstractNumId w:val="19"/>
  </w:num>
  <w:num w:numId="31">
    <w:abstractNumId w:val="20"/>
  </w:num>
  <w:num w:numId="32">
    <w:abstractNumId w:val="9"/>
  </w:num>
  <w:num w:numId="33">
    <w:abstractNumId w:val="4"/>
  </w:num>
  <w:num w:numId="34">
    <w:abstractNumId w:val="10"/>
  </w:num>
  <w:num w:numId="35">
    <w:abstractNumId w:val="13"/>
  </w:num>
  <w:num w:numId="3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42CA"/>
    <w:rsid w:val="000006E1"/>
    <w:rsid w:val="00002A37"/>
    <w:rsid w:val="000039F4"/>
    <w:rsid w:val="00006446"/>
    <w:rsid w:val="00006896"/>
    <w:rsid w:val="00007CDC"/>
    <w:rsid w:val="00011B28"/>
    <w:rsid w:val="00013DFD"/>
    <w:rsid w:val="000151AE"/>
    <w:rsid w:val="00015D15"/>
    <w:rsid w:val="0002564D"/>
    <w:rsid w:val="00025ECA"/>
    <w:rsid w:val="0003153A"/>
    <w:rsid w:val="000325B8"/>
    <w:rsid w:val="00034C15"/>
    <w:rsid w:val="00036BA1"/>
    <w:rsid w:val="000374F1"/>
    <w:rsid w:val="000411AF"/>
    <w:rsid w:val="000422E2"/>
    <w:rsid w:val="00042F22"/>
    <w:rsid w:val="000444EF"/>
    <w:rsid w:val="00052A07"/>
    <w:rsid w:val="000534E3"/>
    <w:rsid w:val="0005606A"/>
    <w:rsid w:val="00057117"/>
    <w:rsid w:val="000616E7"/>
    <w:rsid w:val="0006487E"/>
    <w:rsid w:val="00065E1A"/>
    <w:rsid w:val="000721DF"/>
    <w:rsid w:val="000738BF"/>
    <w:rsid w:val="00077E5F"/>
    <w:rsid w:val="0008036A"/>
    <w:rsid w:val="00081AE6"/>
    <w:rsid w:val="000855EB"/>
    <w:rsid w:val="00085B52"/>
    <w:rsid w:val="000866F2"/>
    <w:rsid w:val="0009009F"/>
    <w:rsid w:val="00091557"/>
    <w:rsid w:val="000924C1"/>
    <w:rsid w:val="000924F0"/>
    <w:rsid w:val="00093474"/>
    <w:rsid w:val="0009510F"/>
    <w:rsid w:val="00096DBB"/>
    <w:rsid w:val="000A05FC"/>
    <w:rsid w:val="000A1868"/>
    <w:rsid w:val="000A1B7B"/>
    <w:rsid w:val="000A56F2"/>
    <w:rsid w:val="000B2719"/>
    <w:rsid w:val="000B3A8F"/>
    <w:rsid w:val="000B3F4E"/>
    <w:rsid w:val="000B4AB9"/>
    <w:rsid w:val="000B58C3"/>
    <w:rsid w:val="000B61E9"/>
    <w:rsid w:val="000B68B5"/>
    <w:rsid w:val="000C160C"/>
    <w:rsid w:val="000C165A"/>
    <w:rsid w:val="000C2E19"/>
    <w:rsid w:val="000C5655"/>
    <w:rsid w:val="000C56B3"/>
    <w:rsid w:val="000D0D07"/>
    <w:rsid w:val="000D4797"/>
    <w:rsid w:val="000E0527"/>
    <w:rsid w:val="000E140C"/>
    <w:rsid w:val="000E1E92"/>
    <w:rsid w:val="000F06D6"/>
    <w:rsid w:val="000F0EB1"/>
    <w:rsid w:val="000F1106"/>
    <w:rsid w:val="000F3BE9"/>
    <w:rsid w:val="000F3F6C"/>
    <w:rsid w:val="000F50EA"/>
    <w:rsid w:val="000F5C0F"/>
    <w:rsid w:val="000F6DF3"/>
    <w:rsid w:val="001005FF"/>
    <w:rsid w:val="001062FB"/>
    <w:rsid w:val="001063E6"/>
    <w:rsid w:val="001077D5"/>
    <w:rsid w:val="00113CF4"/>
    <w:rsid w:val="001153EA"/>
    <w:rsid w:val="00115643"/>
    <w:rsid w:val="00116765"/>
    <w:rsid w:val="001219F5"/>
    <w:rsid w:val="00121A20"/>
    <w:rsid w:val="0012377F"/>
    <w:rsid w:val="00124314"/>
    <w:rsid w:val="001255B4"/>
    <w:rsid w:val="00126B4A"/>
    <w:rsid w:val="00132FD0"/>
    <w:rsid w:val="001344C0"/>
    <w:rsid w:val="001346FA"/>
    <w:rsid w:val="00135252"/>
    <w:rsid w:val="00135F4C"/>
    <w:rsid w:val="00137AB5"/>
    <w:rsid w:val="00137F0B"/>
    <w:rsid w:val="00151E23"/>
    <w:rsid w:val="001526E0"/>
    <w:rsid w:val="001551B5"/>
    <w:rsid w:val="00155A29"/>
    <w:rsid w:val="0016427D"/>
    <w:rsid w:val="001659C1"/>
    <w:rsid w:val="00173A8E"/>
    <w:rsid w:val="00177795"/>
    <w:rsid w:val="0018143F"/>
    <w:rsid w:val="00182035"/>
    <w:rsid w:val="00190AC1"/>
    <w:rsid w:val="0019341A"/>
    <w:rsid w:val="00197DF9"/>
    <w:rsid w:val="001A0736"/>
    <w:rsid w:val="001A1987"/>
    <w:rsid w:val="001A2564"/>
    <w:rsid w:val="001A6173"/>
    <w:rsid w:val="001A6CBA"/>
    <w:rsid w:val="001B0D97"/>
    <w:rsid w:val="001B5A5D"/>
    <w:rsid w:val="001C1CE5"/>
    <w:rsid w:val="001C3D2A"/>
    <w:rsid w:val="001D51BA"/>
    <w:rsid w:val="001D59A3"/>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CB0"/>
    <w:rsid w:val="00220600"/>
    <w:rsid w:val="00221380"/>
    <w:rsid w:val="002224DB"/>
    <w:rsid w:val="00223FCB"/>
    <w:rsid w:val="002252BA"/>
    <w:rsid w:val="002252C3"/>
    <w:rsid w:val="00225C54"/>
    <w:rsid w:val="00227E2E"/>
    <w:rsid w:val="00230765"/>
    <w:rsid w:val="00230BBD"/>
    <w:rsid w:val="002319E4"/>
    <w:rsid w:val="00235632"/>
    <w:rsid w:val="00235872"/>
    <w:rsid w:val="00241559"/>
    <w:rsid w:val="002435B3"/>
    <w:rsid w:val="002458EB"/>
    <w:rsid w:val="00247401"/>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EBC"/>
    <w:rsid w:val="0028280A"/>
    <w:rsid w:val="00286ACD"/>
    <w:rsid w:val="00287838"/>
    <w:rsid w:val="002907B5"/>
    <w:rsid w:val="00292EB7"/>
    <w:rsid w:val="00296227"/>
    <w:rsid w:val="00296F44"/>
    <w:rsid w:val="0029777D"/>
    <w:rsid w:val="002A055E"/>
    <w:rsid w:val="002A1D4E"/>
    <w:rsid w:val="002A2869"/>
    <w:rsid w:val="002A3CBA"/>
    <w:rsid w:val="002B0EE6"/>
    <w:rsid w:val="002B24D6"/>
    <w:rsid w:val="002C41E6"/>
    <w:rsid w:val="002C7732"/>
    <w:rsid w:val="002C7C0D"/>
    <w:rsid w:val="002D071A"/>
    <w:rsid w:val="002D202F"/>
    <w:rsid w:val="002D34B2"/>
    <w:rsid w:val="002D7637"/>
    <w:rsid w:val="002E17F2"/>
    <w:rsid w:val="002E7CAE"/>
    <w:rsid w:val="002F2771"/>
    <w:rsid w:val="002F37A9"/>
    <w:rsid w:val="002F7FBE"/>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1B30"/>
    <w:rsid w:val="00334579"/>
    <w:rsid w:val="00335858"/>
    <w:rsid w:val="00336BDA"/>
    <w:rsid w:val="00342BD7"/>
    <w:rsid w:val="00343A07"/>
    <w:rsid w:val="00346DB5"/>
    <w:rsid w:val="003477B1"/>
    <w:rsid w:val="0035491B"/>
    <w:rsid w:val="00357380"/>
    <w:rsid w:val="003602D9"/>
    <w:rsid w:val="003604CE"/>
    <w:rsid w:val="003672B5"/>
    <w:rsid w:val="00370E47"/>
    <w:rsid w:val="003742AC"/>
    <w:rsid w:val="00375893"/>
    <w:rsid w:val="00377CE1"/>
    <w:rsid w:val="00385BF0"/>
    <w:rsid w:val="003939FF"/>
    <w:rsid w:val="003A10B4"/>
    <w:rsid w:val="003A2223"/>
    <w:rsid w:val="003A2A0F"/>
    <w:rsid w:val="003A45A1"/>
    <w:rsid w:val="003A5B0A"/>
    <w:rsid w:val="003A6BAC"/>
    <w:rsid w:val="003A7EF3"/>
    <w:rsid w:val="003B09DD"/>
    <w:rsid w:val="003B159C"/>
    <w:rsid w:val="003B3509"/>
    <w:rsid w:val="003B369F"/>
    <w:rsid w:val="003B36A3"/>
    <w:rsid w:val="003B460B"/>
    <w:rsid w:val="003B5EE5"/>
    <w:rsid w:val="003B7FE5"/>
    <w:rsid w:val="003C11C8"/>
    <w:rsid w:val="003C2702"/>
    <w:rsid w:val="003C7488"/>
    <w:rsid w:val="003C7806"/>
    <w:rsid w:val="003D109F"/>
    <w:rsid w:val="003D2478"/>
    <w:rsid w:val="003D3C45"/>
    <w:rsid w:val="003D5B1F"/>
    <w:rsid w:val="003E13E9"/>
    <w:rsid w:val="003E15FA"/>
    <w:rsid w:val="003E55E4"/>
    <w:rsid w:val="003E74E3"/>
    <w:rsid w:val="003F05C7"/>
    <w:rsid w:val="003F2CD4"/>
    <w:rsid w:val="003F6BBE"/>
    <w:rsid w:val="004000E8"/>
    <w:rsid w:val="004021FF"/>
    <w:rsid w:val="00402E2B"/>
    <w:rsid w:val="0040512B"/>
    <w:rsid w:val="00405CA5"/>
    <w:rsid w:val="004063AD"/>
    <w:rsid w:val="00407CD3"/>
    <w:rsid w:val="00410134"/>
    <w:rsid w:val="00410B72"/>
    <w:rsid w:val="00410F18"/>
    <w:rsid w:val="0041263E"/>
    <w:rsid w:val="00413AAC"/>
    <w:rsid w:val="00421105"/>
    <w:rsid w:val="004242F4"/>
    <w:rsid w:val="00427248"/>
    <w:rsid w:val="00437447"/>
    <w:rsid w:val="00437F03"/>
    <w:rsid w:val="00441A92"/>
    <w:rsid w:val="0044345B"/>
    <w:rsid w:val="00444F56"/>
    <w:rsid w:val="00446488"/>
    <w:rsid w:val="004517AA"/>
    <w:rsid w:val="00452CAC"/>
    <w:rsid w:val="00457565"/>
    <w:rsid w:val="00457B71"/>
    <w:rsid w:val="004628FA"/>
    <w:rsid w:val="00466580"/>
    <w:rsid w:val="004669E2"/>
    <w:rsid w:val="00470C31"/>
    <w:rsid w:val="004734D0"/>
    <w:rsid w:val="0047556B"/>
    <w:rsid w:val="00477768"/>
    <w:rsid w:val="0049121F"/>
    <w:rsid w:val="00492BC5"/>
    <w:rsid w:val="004964F1"/>
    <w:rsid w:val="004A16BC"/>
    <w:rsid w:val="004A2B94"/>
    <w:rsid w:val="004B4BD1"/>
    <w:rsid w:val="004B7C0C"/>
    <w:rsid w:val="004C2DB9"/>
    <w:rsid w:val="004C3898"/>
    <w:rsid w:val="004D36B1"/>
    <w:rsid w:val="004D7EBD"/>
    <w:rsid w:val="004E2680"/>
    <w:rsid w:val="004E28F9"/>
    <w:rsid w:val="004E41CD"/>
    <w:rsid w:val="004E462E"/>
    <w:rsid w:val="004E56DC"/>
    <w:rsid w:val="004E76F4"/>
    <w:rsid w:val="004F0B4E"/>
    <w:rsid w:val="004F0B6C"/>
    <w:rsid w:val="004F2078"/>
    <w:rsid w:val="004F4DA3"/>
    <w:rsid w:val="0050063C"/>
    <w:rsid w:val="00506557"/>
    <w:rsid w:val="0050677A"/>
    <w:rsid w:val="005108D8"/>
    <w:rsid w:val="00511368"/>
    <w:rsid w:val="005116F9"/>
    <w:rsid w:val="005136BA"/>
    <w:rsid w:val="005153A7"/>
    <w:rsid w:val="005219CF"/>
    <w:rsid w:val="00522723"/>
    <w:rsid w:val="005301C9"/>
    <w:rsid w:val="00534B59"/>
    <w:rsid w:val="005350D5"/>
    <w:rsid w:val="00536759"/>
    <w:rsid w:val="00537C62"/>
    <w:rsid w:val="00546970"/>
    <w:rsid w:val="00547D57"/>
    <w:rsid w:val="005513DF"/>
    <w:rsid w:val="00551F63"/>
    <w:rsid w:val="00554E19"/>
    <w:rsid w:val="0056121F"/>
    <w:rsid w:val="005617F1"/>
    <w:rsid w:val="00572505"/>
    <w:rsid w:val="005807A5"/>
    <w:rsid w:val="00582809"/>
    <w:rsid w:val="005842CA"/>
    <w:rsid w:val="0058798C"/>
    <w:rsid w:val="005900FA"/>
    <w:rsid w:val="005935A4"/>
    <w:rsid w:val="005948C2"/>
    <w:rsid w:val="00595DCA"/>
    <w:rsid w:val="0059779B"/>
    <w:rsid w:val="005A209A"/>
    <w:rsid w:val="005A34DF"/>
    <w:rsid w:val="005A5536"/>
    <w:rsid w:val="005A662D"/>
    <w:rsid w:val="005B35D7"/>
    <w:rsid w:val="005B392A"/>
    <w:rsid w:val="005B3AA3"/>
    <w:rsid w:val="005B591A"/>
    <w:rsid w:val="005B6F83"/>
    <w:rsid w:val="005C72C4"/>
    <w:rsid w:val="005C74FB"/>
    <w:rsid w:val="005C7F0B"/>
    <w:rsid w:val="005D1602"/>
    <w:rsid w:val="005E03C7"/>
    <w:rsid w:val="005E0624"/>
    <w:rsid w:val="005E0BA8"/>
    <w:rsid w:val="005E385F"/>
    <w:rsid w:val="005E5B81"/>
    <w:rsid w:val="005F2CB1"/>
    <w:rsid w:val="005F3025"/>
    <w:rsid w:val="005F618C"/>
    <w:rsid w:val="005F70BD"/>
    <w:rsid w:val="0060283C"/>
    <w:rsid w:val="00604F14"/>
    <w:rsid w:val="006064C8"/>
    <w:rsid w:val="00606F76"/>
    <w:rsid w:val="00607349"/>
    <w:rsid w:val="00611B83"/>
    <w:rsid w:val="00613257"/>
    <w:rsid w:val="00615A03"/>
    <w:rsid w:val="00620A71"/>
    <w:rsid w:val="00620D80"/>
    <w:rsid w:val="006234A6"/>
    <w:rsid w:val="00626799"/>
    <w:rsid w:val="00630001"/>
    <w:rsid w:val="006311B3"/>
    <w:rsid w:val="00631CA0"/>
    <w:rsid w:val="0063284C"/>
    <w:rsid w:val="00636398"/>
    <w:rsid w:val="006368D3"/>
    <w:rsid w:val="00636CC1"/>
    <w:rsid w:val="006377EC"/>
    <w:rsid w:val="00640063"/>
    <w:rsid w:val="0064028D"/>
    <w:rsid w:val="0064151F"/>
    <w:rsid w:val="00641533"/>
    <w:rsid w:val="0064208D"/>
    <w:rsid w:val="00643475"/>
    <w:rsid w:val="0064396A"/>
    <w:rsid w:val="0064624E"/>
    <w:rsid w:val="006473B5"/>
    <w:rsid w:val="00650AB9"/>
    <w:rsid w:val="00651EEB"/>
    <w:rsid w:val="00653461"/>
    <w:rsid w:val="00655733"/>
    <w:rsid w:val="00655ACD"/>
    <w:rsid w:val="00656A92"/>
    <w:rsid w:val="00656DDE"/>
    <w:rsid w:val="0066011D"/>
    <w:rsid w:val="006607C0"/>
    <w:rsid w:val="006613A6"/>
    <w:rsid w:val="006627A2"/>
    <w:rsid w:val="006634E6"/>
    <w:rsid w:val="0066427F"/>
    <w:rsid w:val="006655EE"/>
    <w:rsid w:val="00665EE9"/>
    <w:rsid w:val="00667EE7"/>
    <w:rsid w:val="006701D8"/>
    <w:rsid w:val="00670922"/>
    <w:rsid w:val="00670BE1"/>
    <w:rsid w:val="0067218F"/>
    <w:rsid w:val="006741F2"/>
    <w:rsid w:val="00674CC3"/>
    <w:rsid w:val="00675C72"/>
    <w:rsid w:val="006771F9"/>
    <w:rsid w:val="006776D7"/>
    <w:rsid w:val="00677EB7"/>
    <w:rsid w:val="00681003"/>
    <w:rsid w:val="006817C9"/>
    <w:rsid w:val="00683ECE"/>
    <w:rsid w:val="00695FC2"/>
    <w:rsid w:val="00696949"/>
    <w:rsid w:val="00697052"/>
    <w:rsid w:val="006A46FB"/>
    <w:rsid w:val="006A5C16"/>
    <w:rsid w:val="006A5E28"/>
    <w:rsid w:val="006A697B"/>
    <w:rsid w:val="006A7AFF"/>
    <w:rsid w:val="006B1816"/>
    <w:rsid w:val="006B2099"/>
    <w:rsid w:val="006B50CF"/>
    <w:rsid w:val="006B54E1"/>
    <w:rsid w:val="006C03B8"/>
    <w:rsid w:val="006C5EC9"/>
    <w:rsid w:val="006C6059"/>
    <w:rsid w:val="006C7522"/>
    <w:rsid w:val="006D1E26"/>
    <w:rsid w:val="006D6F08"/>
    <w:rsid w:val="006E062C"/>
    <w:rsid w:val="006E28B7"/>
    <w:rsid w:val="006E3310"/>
    <w:rsid w:val="006E4E39"/>
    <w:rsid w:val="006E565E"/>
    <w:rsid w:val="006E673D"/>
    <w:rsid w:val="006E67BA"/>
    <w:rsid w:val="006E7D3B"/>
    <w:rsid w:val="006F1B70"/>
    <w:rsid w:val="006F2DD6"/>
    <w:rsid w:val="006F341D"/>
    <w:rsid w:val="006F3CDE"/>
    <w:rsid w:val="006F4E20"/>
    <w:rsid w:val="006F5187"/>
    <w:rsid w:val="006F58D4"/>
    <w:rsid w:val="006F6DEC"/>
    <w:rsid w:val="006F7E8B"/>
    <w:rsid w:val="00700EF5"/>
    <w:rsid w:val="0070346E"/>
    <w:rsid w:val="00704803"/>
    <w:rsid w:val="00704EDB"/>
    <w:rsid w:val="00706101"/>
    <w:rsid w:val="00707072"/>
    <w:rsid w:val="00707D61"/>
    <w:rsid w:val="00712287"/>
    <w:rsid w:val="00712772"/>
    <w:rsid w:val="00713B05"/>
    <w:rsid w:val="00713BC4"/>
    <w:rsid w:val="007148D3"/>
    <w:rsid w:val="00715B9A"/>
    <w:rsid w:val="00717A8F"/>
    <w:rsid w:val="00726EA6"/>
    <w:rsid w:val="00727208"/>
    <w:rsid w:val="00727680"/>
    <w:rsid w:val="007348B1"/>
    <w:rsid w:val="007362A6"/>
    <w:rsid w:val="00736D7D"/>
    <w:rsid w:val="00740E58"/>
    <w:rsid w:val="00741876"/>
    <w:rsid w:val="007445A0"/>
    <w:rsid w:val="0074524B"/>
    <w:rsid w:val="00747D8B"/>
    <w:rsid w:val="00750F45"/>
    <w:rsid w:val="00751155"/>
    <w:rsid w:val="00751228"/>
    <w:rsid w:val="00751308"/>
    <w:rsid w:val="0075324B"/>
    <w:rsid w:val="007571E1"/>
    <w:rsid w:val="007604B2"/>
    <w:rsid w:val="00765281"/>
    <w:rsid w:val="0076578D"/>
    <w:rsid w:val="00766BAD"/>
    <w:rsid w:val="007730BD"/>
    <w:rsid w:val="00773BC0"/>
    <w:rsid w:val="007755F2"/>
    <w:rsid w:val="00776971"/>
    <w:rsid w:val="0078177E"/>
    <w:rsid w:val="0078304C"/>
    <w:rsid w:val="00783673"/>
    <w:rsid w:val="00785490"/>
    <w:rsid w:val="00790E91"/>
    <w:rsid w:val="007925EA"/>
    <w:rsid w:val="00793CD8"/>
    <w:rsid w:val="00795C92"/>
    <w:rsid w:val="00796231"/>
    <w:rsid w:val="007968D3"/>
    <w:rsid w:val="007A1CB3"/>
    <w:rsid w:val="007A2B1B"/>
    <w:rsid w:val="007A306F"/>
    <w:rsid w:val="007A43A6"/>
    <w:rsid w:val="007A4E1B"/>
    <w:rsid w:val="007A58A6"/>
    <w:rsid w:val="007A70EA"/>
    <w:rsid w:val="007B3D2D"/>
    <w:rsid w:val="007B50AE"/>
    <w:rsid w:val="007B51DF"/>
    <w:rsid w:val="007B662F"/>
    <w:rsid w:val="007C05DD"/>
    <w:rsid w:val="007C3D18"/>
    <w:rsid w:val="007C60BF"/>
    <w:rsid w:val="007C6A07"/>
    <w:rsid w:val="007C7235"/>
    <w:rsid w:val="007C75A1"/>
    <w:rsid w:val="007C77A5"/>
    <w:rsid w:val="007D04E5"/>
    <w:rsid w:val="007D5901"/>
    <w:rsid w:val="007D7526"/>
    <w:rsid w:val="007E4610"/>
    <w:rsid w:val="007E4715"/>
    <w:rsid w:val="007E505B"/>
    <w:rsid w:val="007E654B"/>
    <w:rsid w:val="007E7091"/>
    <w:rsid w:val="007F5424"/>
    <w:rsid w:val="00802018"/>
    <w:rsid w:val="00803FAE"/>
    <w:rsid w:val="0080605F"/>
    <w:rsid w:val="00806DD5"/>
    <w:rsid w:val="00807786"/>
    <w:rsid w:val="00811FCB"/>
    <w:rsid w:val="008158D6"/>
    <w:rsid w:val="00817196"/>
    <w:rsid w:val="008235DB"/>
    <w:rsid w:val="008246D3"/>
    <w:rsid w:val="00824AB4"/>
    <w:rsid w:val="00825C42"/>
    <w:rsid w:val="00825D25"/>
    <w:rsid w:val="00827D6F"/>
    <w:rsid w:val="00831C50"/>
    <w:rsid w:val="008376AC"/>
    <w:rsid w:val="008444E8"/>
    <w:rsid w:val="00844E80"/>
    <w:rsid w:val="00846FE7"/>
    <w:rsid w:val="00854F97"/>
    <w:rsid w:val="00855821"/>
    <w:rsid w:val="00856911"/>
    <w:rsid w:val="008677FD"/>
    <w:rsid w:val="008706D4"/>
    <w:rsid w:val="00870F8A"/>
    <w:rsid w:val="008719A4"/>
    <w:rsid w:val="00871D23"/>
    <w:rsid w:val="00874312"/>
    <w:rsid w:val="0087437C"/>
    <w:rsid w:val="00875CD7"/>
    <w:rsid w:val="00876B4D"/>
    <w:rsid w:val="00877CEA"/>
    <w:rsid w:val="00877F18"/>
    <w:rsid w:val="00885367"/>
    <w:rsid w:val="00894A88"/>
    <w:rsid w:val="00895386"/>
    <w:rsid w:val="00897382"/>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0B2C"/>
    <w:rsid w:val="008F1EAB"/>
    <w:rsid w:val="008F33DC"/>
    <w:rsid w:val="008F477F"/>
    <w:rsid w:val="008F6452"/>
    <w:rsid w:val="00902350"/>
    <w:rsid w:val="0090336B"/>
    <w:rsid w:val="009053AA"/>
    <w:rsid w:val="00906939"/>
    <w:rsid w:val="00910B7D"/>
    <w:rsid w:val="00911DFB"/>
    <w:rsid w:val="00912BED"/>
    <w:rsid w:val="009139D9"/>
    <w:rsid w:val="00914AD8"/>
    <w:rsid w:val="00914DB8"/>
    <w:rsid w:val="00916079"/>
    <w:rsid w:val="00917CE9"/>
    <w:rsid w:val="00920BF2"/>
    <w:rsid w:val="00922010"/>
    <w:rsid w:val="00931BD9"/>
    <w:rsid w:val="00934E15"/>
    <w:rsid w:val="009368F3"/>
    <w:rsid w:val="009407B1"/>
    <w:rsid w:val="00941636"/>
    <w:rsid w:val="009423C9"/>
    <w:rsid w:val="00943742"/>
    <w:rsid w:val="00945C05"/>
    <w:rsid w:val="00946945"/>
    <w:rsid w:val="00947713"/>
    <w:rsid w:val="00950DE7"/>
    <w:rsid w:val="00953920"/>
    <w:rsid w:val="00953D47"/>
    <w:rsid w:val="0095681E"/>
    <w:rsid w:val="0095700C"/>
    <w:rsid w:val="009572D4"/>
    <w:rsid w:val="00961921"/>
    <w:rsid w:val="0096430A"/>
    <w:rsid w:val="009650BC"/>
    <w:rsid w:val="0096554B"/>
    <w:rsid w:val="0096584A"/>
    <w:rsid w:val="00971F08"/>
    <w:rsid w:val="0097603D"/>
    <w:rsid w:val="00976949"/>
    <w:rsid w:val="00980477"/>
    <w:rsid w:val="00980B2E"/>
    <w:rsid w:val="00982949"/>
    <w:rsid w:val="00985253"/>
    <w:rsid w:val="009853B3"/>
    <w:rsid w:val="00990630"/>
    <w:rsid w:val="00991761"/>
    <w:rsid w:val="00994DCA"/>
    <w:rsid w:val="009960EC"/>
    <w:rsid w:val="009970DD"/>
    <w:rsid w:val="009A0FBA"/>
    <w:rsid w:val="009A1601"/>
    <w:rsid w:val="009A3F94"/>
    <w:rsid w:val="009A462D"/>
    <w:rsid w:val="009A5CBA"/>
    <w:rsid w:val="009B1F30"/>
    <w:rsid w:val="009B3AC2"/>
    <w:rsid w:val="009B4DF4"/>
    <w:rsid w:val="009B564E"/>
    <w:rsid w:val="009B5CF8"/>
    <w:rsid w:val="009B7E87"/>
    <w:rsid w:val="009C403E"/>
    <w:rsid w:val="009C4FD1"/>
    <w:rsid w:val="009D1CDB"/>
    <w:rsid w:val="009D3FBA"/>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86B"/>
    <w:rsid w:val="00A2193B"/>
    <w:rsid w:val="00A2351A"/>
    <w:rsid w:val="00A264A9"/>
    <w:rsid w:val="00A27785"/>
    <w:rsid w:val="00A30187"/>
    <w:rsid w:val="00A327BD"/>
    <w:rsid w:val="00A3448A"/>
    <w:rsid w:val="00A36297"/>
    <w:rsid w:val="00A41E2B"/>
    <w:rsid w:val="00A45B74"/>
    <w:rsid w:val="00A525E8"/>
    <w:rsid w:val="00A52E1D"/>
    <w:rsid w:val="00A61499"/>
    <w:rsid w:val="00A62A77"/>
    <w:rsid w:val="00A63483"/>
    <w:rsid w:val="00A657D7"/>
    <w:rsid w:val="00A660AC"/>
    <w:rsid w:val="00A66F55"/>
    <w:rsid w:val="00A67E6C"/>
    <w:rsid w:val="00A71B99"/>
    <w:rsid w:val="00A739D0"/>
    <w:rsid w:val="00A761D4"/>
    <w:rsid w:val="00A77EC4"/>
    <w:rsid w:val="00A8338E"/>
    <w:rsid w:val="00A86E45"/>
    <w:rsid w:val="00A92879"/>
    <w:rsid w:val="00A9442A"/>
    <w:rsid w:val="00AA016F"/>
    <w:rsid w:val="00AA1ED6"/>
    <w:rsid w:val="00AA3704"/>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7BED"/>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2D38"/>
    <w:rsid w:val="00B2763F"/>
    <w:rsid w:val="00B27AAC"/>
    <w:rsid w:val="00B30929"/>
    <w:rsid w:val="00B372AA"/>
    <w:rsid w:val="00B40445"/>
    <w:rsid w:val="00B41888"/>
    <w:rsid w:val="00B45A52"/>
    <w:rsid w:val="00B46175"/>
    <w:rsid w:val="00B6188F"/>
    <w:rsid w:val="00B664C7"/>
    <w:rsid w:val="00B739F6"/>
    <w:rsid w:val="00B81A6C"/>
    <w:rsid w:val="00B85DE5"/>
    <w:rsid w:val="00B90502"/>
    <w:rsid w:val="00B90F73"/>
    <w:rsid w:val="00B93B59"/>
    <w:rsid w:val="00B9406A"/>
    <w:rsid w:val="00B96F5B"/>
    <w:rsid w:val="00BA2280"/>
    <w:rsid w:val="00BA2A08"/>
    <w:rsid w:val="00BA56D2"/>
    <w:rsid w:val="00BA76E0"/>
    <w:rsid w:val="00BB0319"/>
    <w:rsid w:val="00BB0C2E"/>
    <w:rsid w:val="00BB2A25"/>
    <w:rsid w:val="00BB51E9"/>
    <w:rsid w:val="00BC0FDC"/>
    <w:rsid w:val="00BC3053"/>
    <w:rsid w:val="00BC4D2E"/>
    <w:rsid w:val="00BD48AC"/>
    <w:rsid w:val="00BD5F1A"/>
    <w:rsid w:val="00BD727C"/>
    <w:rsid w:val="00BE1234"/>
    <w:rsid w:val="00BE2FA6"/>
    <w:rsid w:val="00BE333F"/>
    <w:rsid w:val="00BE54E9"/>
    <w:rsid w:val="00BE7406"/>
    <w:rsid w:val="00BE7603"/>
    <w:rsid w:val="00BF3279"/>
    <w:rsid w:val="00BF3B64"/>
    <w:rsid w:val="00BF74C7"/>
    <w:rsid w:val="00C015F1"/>
    <w:rsid w:val="00C01F33"/>
    <w:rsid w:val="00C02CC6"/>
    <w:rsid w:val="00C040F7"/>
    <w:rsid w:val="00C041B0"/>
    <w:rsid w:val="00C044AB"/>
    <w:rsid w:val="00C05706"/>
    <w:rsid w:val="00C0711D"/>
    <w:rsid w:val="00C07377"/>
    <w:rsid w:val="00C07993"/>
    <w:rsid w:val="00C10478"/>
    <w:rsid w:val="00C12107"/>
    <w:rsid w:val="00C14D4B"/>
    <w:rsid w:val="00C154BB"/>
    <w:rsid w:val="00C220F1"/>
    <w:rsid w:val="00C234AB"/>
    <w:rsid w:val="00C238B3"/>
    <w:rsid w:val="00C24345"/>
    <w:rsid w:val="00C279B5"/>
    <w:rsid w:val="00C27C45"/>
    <w:rsid w:val="00C3659E"/>
    <w:rsid w:val="00C3719D"/>
    <w:rsid w:val="00C40B35"/>
    <w:rsid w:val="00C45CC0"/>
    <w:rsid w:val="00C54639"/>
    <w:rsid w:val="00C54995"/>
    <w:rsid w:val="00C54D41"/>
    <w:rsid w:val="00C56812"/>
    <w:rsid w:val="00C60783"/>
    <w:rsid w:val="00C64672"/>
    <w:rsid w:val="00C70649"/>
    <w:rsid w:val="00C70697"/>
    <w:rsid w:val="00C72EF4"/>
    <w:rsid w:val="00C75697"/>
    <w:rsid w:val="00C75D2F"/>
    <w:rsid w:val="00C767BE"/>
    <w:rsid w:val="00C76E3C"/>
    <w:rsid w:val="00C81568"/>
    <w:rsid w:val="00C9027A"/>
    <w:rsid w:val="00C9068E"/>
    <w:rsid w:val="00C93C4B"/>
    <w:rsid w:val="00C944AB"/>
    <w:rsid w:val="00C95B40"/>
    <w:rsid w:val="00CA1ED8"/>
    <w:rsid w:val="00CB1F63"/>
    <w:rsid w:val="00CB2BE7"/>
    <w:rsid w:val="00CB7170"/>
    <w:rsid w:val="00CB7A9F"/>
    <w:rsid w:val="00CC040E"/>
    <w:rsid w:val="00CC111F"/>
    <w:rsid w:val="00CC2011"/>
    <w:rsid w:val="00CC3EA0"/>
    <w:rsid w:val="00CC5FD1"/>
    <w:rsid w:val="00CC7B45"/>
    <w:rsid w:val="00CD1188"/>
    <w:rsid w:val="00CD2ED1"/>
    <w:rsid w:val="00CD337B"/>
    <w:rsid w:val="00CD3CF1"/>
    <w:rsid w:val="00CD7AF7"/>
    <w:rsid w:val="00CE0424"/>
    <w:rsid w:val="00CE7561"/>
    <w:rsid w:val="00CF1354"/>
    <w:rsid w:val="00CF3B1F"/>
    <w:rsid w:val="00CF3BF6"/>
    <w:rsid w:val="00CF625B"/>
    <w:rsid w:val="00CF687E"/>
    <w:rsid w:val="00D0349B"/>
    <w:rsid w:val="00D10249"/>
    <w:rsid w:val="00D115C3"/>
    <w:rsid w:val="00D11897"/>
    <w:rsid w:val="00D13135"/>
    <w:rsid w:val="00D13E4E"/>
    <w:rsid w:val="00D142BE"/>
    <w:rsid w:val="00D239A7"/>
    <w:rsid w:val="00D23F47"/>
    <w:rsid w:val="00D2619F"/>
    <w:rsid w:val="00D269ED"/>
    <w:rsid w:val="00D323F0"/>
    <w:rsid w:val="00D35C64"/>
    <w:rsid w:val="00D36E70"/>
    <w:rsid w:val="00D36E71"/>
    <w:rsid w:val="00D37D87"/>
    <w:rsid w:val="00D40B33"/>
    <w:rsid w:val="00D4318F"/>
    <w:rsid w:val="00D438BF"/>
    <w:rsid w:val="00D440F8"/>
    <w:rsid w:val="00D50109"/>
    <w:rsid w:val="00D50F97"/>
    <w:rsid w:val="00D53385"/>
    <w:rsid w:val="00D546FF"/>
    <w:rsid w:val="00D54F27"/>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4E60"/>
    <w:rsid w:val="00DA5417"/>
    <w:rsid w:val="00DA56E8"/>
    <w:rsid w:val="00DA56EE"/>
    <w:rsid w:val="00DB0A9F"/>
    <w:rsid w:val="00DB131F"/>
    <w:rsid w:val="00DB262C"/>
    <w:rsid w:val="00DB377D"/>
    <w:rsid w:val="00DC29FA"/>
    <w:rsid w:val="00DC2D36"/>
    <w:rsid w:val="00DC53EF"/>
    <w:rsid w:val="00DC54B6"/>
    <w:rsid w:val="00DD2874"/>
    <w:rsid w:val="00DE5608"/>
    <w:rsid w:val="00DE58D0"/>
    <w:rsid w:val="00DE654F"/>
    <w:rsid w:val="00DF0B6E"/>
    <w:rsid w:val="00DF15E0"/>
    <w:rsid w:val="00DF37A0"/>
    <w:rsid w:val="00E0296A"/>
    <w:rsid w:val="00E110E7"/>
    <w:rsid w:val="00E11B20"/>
    <w:rsid w:val="00E17FA2"/>
    <w:rsid w:val="00E22330"/>
    <w:rsid w:val="00E30B5A"/>
    <w:rsid w:val="00E3123D"/>
    <w:rsid w:val="00E31461"/>
    <w:rsid w:val="00E31D43"/>
    <w:rsid w:val="00E32608"/>
    <w:rsid w:val="00E34188"/>
    <w:rsid w:val="00E34B6E"/>
    <w:rsid w:val="00E35559"/>
    <w:rsid w:val="00E36E2A"/>
    <w:rsid w:val="00E3723A"/>
    <w:rsid w:val="00E37860"/>
    <w:rsid w:val="00E446F1"/>
    <w:rsid w:val="00E46886"/>
    <w:rsid w:val="00E47AEF"/>
    <w:rsid w:val="00E5021C"/>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367C"/>
    <w:rsid w:val="00EB4EA2"/>
    <w:rsid w:val="00EC27C6"/>
    <w:rsid w:val="00EC4207"/>
    <w:rsid w:val="00EC5653"/>
    <w:rsid w:val="00EC71CE"/>
    <w:rsid w:val="00ED0A5C"/>
    <w:rsid w:val="00ED1006"/>
    <w:rsid w:val="00ED271A"/>
    <w:rsid w:val="00ED6927"/>
    <w:rsid w:val="00EF18FE"/>
    <w:rsid w:val="00EF5787"/>
    <w:rsid w:val="00EF60D0"/>
    <w:rsid w:val="00F0528D"/>
    <w:rsid w:val="00F06C67"/>
    <w:rsid w:val="00F06DFD"/>
    <w:rsid w:val="00F071D1"/>
    <w:rsid w:val="00F07533"/>
    <w:rsid w:val="00F10238"/>
    <w:rsid w:val="00F10629"/>
    <w:rsid w:val="00F15FA5"/>
    <w:rsid w:val="00F209B7"/>
    <w:rsid w:val="00F2376F"/>
    <w:rsid w:val="00F23A0E"/>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014"/>
    <w:rsid w:val="00F804BE"/>
    <w:rsid w:val="00F817CE"/>
    <w:rsid w:val="00F8456C"/>
    <w:rsid w:val="00F85210"/>
    <w:rsid w:val="00F859D8"/>
    <w:rsid w:val="00F868F5"/>
    <w:rsid w:val="00F9056A"/>
    <w:rsid w:val="00F90F8D"/>
    <w:rsid w:val="00F92782"/>
    <w:rsid w:val="00F93AA9"/>
    <w:rsid w:val="00F968F3"/>
    <w:rsid w:val="00F96985"/>
    <w:rsid w:val="00F97838"/>
    <w:rsid w:val="00FA2BB3"/>
    <w:rsid w:val="00FA7A65"/>
    <w:rsid w:val="00FB4C80"/>
    <w:rsid w:val="00FB6A6A"/>
    <w:rsid w:val="00FC7429"/>
    <w:rsid w:val="00FD07F6"/>
    <w:rsid w:val="00FD1EC8"/>
    <w:rsid w:val="00FD47ED"/>
    <w:rsid w:val="00FD7232"/>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9D1935"/>
  <w15:chartTrackingRefBased/>
  <w15:docId w15:val="{7949460B-2127-4F12-9EDE-566784AC5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uiPriority w:val="39"/>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5557"/>
        <w:tab w:val="num" w:pos="1304"/>
        <w:tab w:val="left" w:pos="1701"/>
      </w:tabs>
      <w:ind w:left="1304"/>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link w:val="ListParagraphChar"/>
    <w:uiPriority w:val="34"/>
    <w:qFormat/>
    <w:rsid w:val="005842CA"/>
    <w:pPr>
      <w:overflowPunct/>
      <w:autoSpaceDE/>
      <w:autoSpaceDN/>
      <w:adjustRightInd/>
      <w:spacing w:after="0" w:line="259" w:lineRule="auto"/>
      <w:ind w:left="720"/>
      <w:jc w:val="left"/>
      <w:textAlignment w:val="auto"/>
    </w:pPr>
    <w:rPr>
      <w:rFonts w:ascii="Times New Roman" w:eastAsia="Calibri" w:hAnsi="Times New Roman" w:cstheme="minorBidi"/>
      <w:sz w:val="24"/>
      <w:szCs w:val="24"/>
      <w:lang w:val="en-US" w:eastAsia="en-US"/>
    </w:rPr>
  </w:style>
  <w:style w:type="table" w:styleId="TableGrid">
    <w:name w:val="Table Grid"/>
    <w:basedOn w:val="TableNormal"/>
    <w:uiPriority w:val="39"/>
    <w:rsid w:val="005842CA"/>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5842CA"/>
    <w:rPr>
      <w:rFonts w:ascii="Times New Roman" w:eastAsia="Calibri" w:hAnsi="Times New Roman" w:cstheme="minorBidi"/>
      <w:sz w:val="24"/>
      <w:szCs w:val="24"/>
    </w:rPr>
  </w:style>
  <w:style w:type="paragraph" w:styleId="NormalWeb">
    <w:name w:val="Normal (Web)"/>
    <w:basedOn w:val="Normal"/>
    <w:uiPriority w:val="99"/>
    <w:unhideWhenUsed/>
    <w:rsid w:val="005842CA"/>
    <w:pPr>
      <w:overflowPunct/>
      <w:autoSpaceDE/>
      <w:autoSpaceDN/>
      <w:adjustRightInd/>
      <w:spacing w:before="100" w:beforeAutospacing="1" w:after="100" w:afterAutospacing="1"/>
      <w:jc w:val="left"/>
      <w:textAlignment w:val="auto"/>
    </w:pPr>
    <w:rPr>
      <w:rFonts w:ascii="Times New Roman" w:eastAsia="SimSun" w:hAnsi="Times New Roman"/>
      <w:sz w:val="24"/>
      <w:szCs w:val="24"/>
      <w:lang w:val="fi-FI" w:eastAsia="fi-FI"/>
    </w:rPr>
  </w:style>
  <w:style w:type="paragraph" w:styleId="ListNumber5">
    <w:name w:val="List Number 5"/>
    <w:basedOn w:val="Normal"/>
    <w:rsid w:val="004021FF"/>
    <w:pPr>
      <w:tabs>
        <w:tab w:val="num" w:pos="1492"/>
      </w:tabs>
      <w:overflowPunct/>
      <w:autoSpaceDE/>
      <w:autoSpaceDN/>
      <w:adjustRightInd/>
      <w:spacing w:after="0"/>
      <w:ind w:left="1492" w:hanging="360"/>
      <w:jc w:val="left"/>
      <w:textAlignment w:val="auto"/>
    </w:pPr>
    <w:rPr>
      <w:rFonts w:eastAsia="SimSun"/>
      <w:sz w:val="22"/>
      <w:lang w:eastAsia="en-US"/>
    </w:rPr>
  </w:style>
  <w:style w:type="character" w:customStyle="1" w:styleId="B-BodyChar">
    <w:name w:val="B-Body Char"/>
    <w:link w:val="B-Body"/>
    <w:uiPriority w:val="30"/>
    <w:locked/>
    <w:rsid w:val="00DA4E60"/>
    <w:rPr>
      <w:rFonts w:ascii="Times New Roman" w:hAnsi="Times New Roman"/>
      <w:sz w:val="22"/>
    </w:rPr>
  </w:style>
  <w:style w:type="paragraph" w:customStyle="1" w:styleId="B-Body">
    <w:name w:val="B-Body"/>
    <w:link w:val="B-BodyChar"/>
    <w:uiPriority w:val="30"/>
    <w:qFormat/>
    <w:rsid w:val="00DA4E60"/>
    <w:pPr>
      <w:tabs>
        <w:tab w:val="left" w:pos="2160"/>
      </w:tabs>
      <w:spacing w:before="120" w:after="40"/>
      <w:ind w:left="720"/>
    </w:pPr>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PHADUN\Early%20Data\Contributions\RAN2_101\R2-180XXXX%20-%20Msg3%20handling%20in%20early%20data%20transmission-read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5NUHHDQN7SK2-1476151046-17040</_dlc_DocId>
    <_dlc_DocIdUrl xmlns="f166a696-7b5b-4ccd-9f0c-ffde0cceec81">
      <Url>https://ericsson.sharepoint.com/sites/star/_layouts/15/DocIdRedir.aspx?ID=5NUHHDQN7SK2-1476151046-17040</Url>
      <Description>5NUHHDQN7SK2-1476151046-17040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2.xml><?xml version="1.0" encoding="utf-8"?>
<ds:datastoreItem xmlns:ds="http://schemas.openxmlformats.org/officeDocument/2006/customXml" ds:itemID="{F95D044E-DEF4-44A0-9715-94CD62B64AD4}">
  <ds:schemaRefs>
    <ds:schemaRef ds:uri="http://purl.org/dc/elements/1.1/"/>
    <ds:schemaRef ds:uri="http://schemas.microsoft.com/office/2006/metadata/properties"/>
    <ds:schemaRef ds:uri="http://schemas.microsoft.com/office/2006/documentManagement/types"/>
    <ds:schemaRef ds:uri="http://purl.org/dc/terms/"/>
    <ds:schemaRef ds:uri="f166a696-7b5b-4ccd-9f0c-ffde0cceec81"/>
    <ds:schemaRef ds:uri="http://schemas.microsoft.com/office/infopath/2007/PartnerControls"/>
    <ds:schemaRef ds:uri="http://purl.org/dc/dcmitype/"/>
    <ds:schemaRef ds:uri="http://www.w3.org/XML/1998/namespace"/>
    <ds:schemaRef ds:uri="611109f9-ed58-4498-a270-1fb2086a5321"/>
    <ds:schemaRef ds:uri="http://schemas.openxmlformats.org/package/2006/metadata/core-properties"/>
    <ds:schemaRef ds:uri="http://schemas.microsoft.com/sharepoint/v4"/>
    <ds:schemaRef ds:uri="d8762117-8292-4133-b1c7-eab5c6487cfd"/>
  </ds:schemaRefs>
</ds:datastoreItem>
</file>

<file path=customXml/itemProps3.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2EB9AD35-DF46-4BF9-AE2B-644D3DA482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6BBD4CAF-4511-4375-879B-DB8571F14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Msg3 handling in early data transmission-ready.dotx</Template>
  <TotalTime>1065</TotalTime>
  <Pages>2</Pages>
  <Words>761</Words>
  <Characters>4154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Dung Pham Van</dc:creator>
  <cp:keywords>Ericsson; TDoc; 3GPP</cp:keywords>
  <cp:lastModifiedBy>Ericsson</cp:lastModifiedBy>
  <cp:revision>152</cp:revision>
  <cp:lastPrinted>2008-01-31T16:09:00Z</cp:lastPrinted>
  <dcterms:created xsi:type="dcterms:W3CDTF">2018-01-23T15:21:00Z</dcterms:created>
  <dcterms:modified xsi:type="dcterms:W3CDTF">2018-02-16T03:56:00Z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c0844131-e09b-4379-bb4c-b6c8ba721205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